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26C0B881" w:rsidR="004C67E0" w:rsidRPr="00D130A7" w:rsidRDefault="006C2E8A"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#95</w:t>
      </w:r>
      <w:r w:rsidR="00707FB0">
        <w:rPr>
          <w:rFonts w:ascii="Arial" w:hAnsi="Arial" w:cs="Arial"/>
          <w:b/>
          <w:sz w:val="24"/>
          <w:szCs w:val="24"/>
        </w:rPr>
        <w:t>-e</w:t>
      </w:r>
      <w:r w:rsidR="004C67E0" w:rsidRPr="004C67E0">
        <w:rPr>
          <w:rFonts w:ascii="Arial" w:hAnsi="Arial" w:cs="Arial"/>
          <w:b/>
          <w:sz w:val="24"/>
          <w:szCs w:val="24"/>
        </w:rPr>
        <w:tab/>
      </w:r>
      <w:r w:rsidR="002517C4">
        <w:rPr>
          <w:rFonts w:ascii="Arial" w:hAnsi="Arial" w:cs="Arial"/>
          <w:b/>
          <w:sz w:val="24"/>
          <w:szCs w:val="24"/>
        </w:rPr>
        <w:t>R4-</w:t>
      </w:r>
      <w:r w:rsidR="00D34796">
        <w:rPr>
          <w:rFonts w:ascii="Arial" w:hAnsi="Arial" w:cs="Arial" w:hint="eastAsia"/>
          <w:b/>
          <w:sz w:val="24"/>
          <w:szCs w:val="24"/>
          <w:lang w:eastAsia="ja-JP"/>
        </w:rPr>
        <w:t>200</w:t>
      </w:r>
      <w:r w:rsidR="0078642D">
        <w:rPr>
          <w:rFonts w:ascii="Arial" w:hAnsi="Arial" w:cs="Arial" w:hint="eastAsia"/>
          <w:b/>
          <w:sz w:val="24"/>
          <w:szCs w:val="24"/>
          <w:lang w:eastAsia="ja-JP"/>
        </w:rPr>
        <w:t>6876</w:t>
      </w:r>
      <w:bookmarkStart w:id="1" w:name="_GoBack"/>
      <w:bookmarkEnd w:id="1"/>
    </w:p>
    <w:p w14:paraId="60665374" w14:textId="27C405C9" w:rsidR="00E414C6" w:rsidRPr="00D130A7" w:rsidRDefault="006C2E8A" w:rsidP="006354A8">
      <w:pPr>
        <w:tabs>
          <w:tab w:val="left" w:pos="1985"/>
        </w:tabs>
        <w:jc w:val="both"/>
        <w:rPr>
          <w:rFonts w:ascii="Arial" w:hAnsi="Arial"/>
          <w:b/>
          <w:sz w:val="24"/>
          <w:lang w:val="en-US"/>
        </w:rPr>
      </w:pPr>
      <w:r>
        <w:rPr>
          <w:rFonts w:ascii="Arial" w:eastAsia="SimSun" w:hAnsi="Arial"/>
          <w:b/>
          <w:sz w:val="24"/>
          <w:szCs w:val="24"/>
          <w:lang w:eastAsia="zh-CN"/>
        </w:rPr>
        <w:t>Electronic Meeting, 25 May – 5 June</w:t>
      </w:r>
      <w:r w:rsidR="00236FF2" w:rsidRPr="00236FF2">
        <w:rPr>
          <w:rFonts w:ascii="Arial" w:eastAsia="SimSun" w:hAnsi="Arial"/>
          <w:b/>
          <w:sz w:val="24"/>
          <w:szCs w:val="24"/>
          <w:lang w:eastAsia="zh-CN"/>
        </w:rPr>
        <w:t>, 2020</w:t>
      </w:r>
    </w:p>
    <w:p w14:paraId="5C98555D" w14:textId="074122F6"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707FB0">
        <w:rPr>
          <w:rFonts w:ascii="Arial" w:hAnsi="Arial" w:hint="eastAsia"/>
          <w:sz w:val="24"/>
          <w:lang w:val="en-US" w:eastAsia="ja-JP"/>
        </w:rPr>
        <w:t>6</w:t>
      </w:r>
      <w:r w:rsidR="00FB380B">
        <w:rPr>
          <w:rFonts w:ascii="Arial" w:hAnsi="Arial" w:hint="eastAsia"/>
          <w:sz w:val="24"/>
          <w:lang w:val="en-US" w:eastAsia="ja-JP"/>
        </w:rPr>
        <w:t>.</w:t>
      </w:r>
      <w:r w:rsidR="00FB380B">
        <w:rPr>
          <w:rFonts w:ascii="Arial" w:hAnsi="Arial"/>
          <w:sz w:val="24"/>
          <w:lang w:val="en-US" w:eastAsia="ja-JP"/>
        </w:rPr>
        <w:t>1</w:t>
      </w:r>
      <w:r w:rsidR="00FB380B">
        <w:rPr>
          <w:rFonts w:ascii="Arial" w:hAnsi="Arial" w:hint="eastAsia"/>
          <w:sz w:val="24"/>
          <w:lang w:val="en-US" w:eastAsia="ja-JP"/>
        </w:rPr>
        <w:t>5.</w:t>
      </w:r>
      <w:r w:rsidR="00FB380B">
        <w:rPr>
          <w:rFonts w:ascii="Arial" w:hAnsi="Arial"/>
          <w:sz w:val="24"/>
          <w:lang w:val="en-US"/>
        </w:rPr>
        <w:t>1.10</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63657B48"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C2C7C">
        <w:rPr>
          <w:rFonts w:ascii="Arial" w:hAnsi="Arial" w:hint="eastAsia"/>
          <w:sz w:val="24"/>
          <w:lang w:val="en-US" w:eastAsia="ja-JP"/>
        </w:rPr>
        <w:t>Discussion on i</w:t>
      </w:r>
      <w:r w:rsidR="002C2C7C" w:rsidRPr="002C2C7C">
        <w:rPr>
          <w:rFonts w:ascii="Arial" w:hAnsi="Arial"/>
          <w:sz w:val="24"/>
          <w:lang w:val="en-US" w:eastAsia="ja-JP"/>
        </w:rPr>
        <w:t>nter-band CA requirement for FR2</w:t>
      </w:r>
    </w:p>
    <w:p w14:paraId="5CBDDE9A" w14:textId="7B52FABA"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1A980391" w:rsidR="00906173" w:rsidRDefault="00906173" w:rsidP="00AD7C8F">
      <w:pPr>
        <w:pStyle w:val="1"/>
        <w:numPr>
          <w:ilvl w:val="0"/>
          <w:numId w:val="1"/>
        </w:numPr>
        <w:jc w:val="both"/>
      </w:pPr>
      <w:r w:rsidRPr="00891A01">
        <w:t>Introduction</w:t>
      </w:r>
    </w:p>
    <w:p w14:paraId="02AEA883" w14:textId="26D9E414" w:rsidR="00436D44" w:rsidRPr="00BB0BDD" w:rsidRDefault="00E74D17" w:rsidP="006354A8">
      <w:pPr>
        <w:jc w:val="both"/>
        <w:rPr>
          <w:lang w:eastAsia="ja-JP"/>
        </w:rPr>
      </w:pPr>
      <w:r>
        <w:rPr>
          <w:lang w:eastAsia="ja-JP"/>
        </w:rPr>
        <w:t>At the last RAN4 #94-e</w:t>
      </w:r>
      <w:r w:rsidR="003A2714">
        <w:rPr>
          <w:lang w:eastAsia="ja-JP"/>
        </w:rPr>
        <w:t>-Bis</w:t>
      </w:r>
      <w:r>
        <w:rPr>
          <w:lang w:eastAsia="ja-JP"/>
        </w:rPr>
        <w:t xml:space="preserve"> meeting, </w:t>
      </w:r>
      <w:r w:rsidRPr="00E74D17">
        <w:rPr>
          <w:lang w:eastAsia="ja-JP"/>
        </w:rPr>
        <w:t>FR2 inter-band CA requirement</w:t>
      </w:r>
      <w:r>
        <w:rPr>
          <w:lang w:eastAsia="ja-JP"/>
        </w:rPr>
        <w:t xml:space="preserve"> was discussed and WF was agreed [1].</w:t>
      </w:r>
      <w:r>
        <w:rPr>
          <w:rFonts w:hint="eastAsia"/>
          <w:lang w:eastAsia="ja-JP"/>
        </w:rPr>
        <w:t xml:space="preserve"> In this contribution, we </w:t>
      </w:r>
      <w:r>
        <w:rPr>
          <w:lang w:eastAsia="ja-JP"/>
        </w:rPr>
        <w:t>propose</w:t>
      </w:r>
      <w:r>
        <w:rPr>
          <w:rFonts w:hint="eastAsia"/>
          <w:lang w:eastAsia="ja-JP"/>
        </w:rPr>
        <w:t xml:space="preserve"> our views on each remaining issue.</w:t>
      </w:r>
    </w:p>
    <w:p w14:paraId="05DC3E06" w14:textId="083FF815" w:rsidR="00BA7374" w:rsidRPr="00BA7374" w:rsidRDefault="00BB0BDD" w:rsidP="00AD7C8F">
      <w:pPr>
        <w:pStyle w:val="1"/>
        <w:numPr>
          <w:ilvl w:val="0"/>
          <w:numId w:val="1"/>
        </w:numPr>
        <w:spacing w:after="120"/>
        <w:jc w:val="both"/>
        <w:rPr>
          <w:lang w:eastAsia="ja-JP"/>
        </w:rPr>
      </w:pPr>
      <w:r>
        <w:rPr>
          <w:rFonts w:hint="eastAsia"/>
          <w:lang w:eastAsia="ja-JP"/>
        </w:rPr>
        <w:t>Discussion</w:t>
      </w:r>
    </w:p>
    <w:p w14:paraId="42F66FD2" w14:textId="062E04BE" w:rsidR="00E814B6" w:rsidRPr="00E814B6" w:rsidRDefault="00E814B6" w:rsidP="00E814B6">
      <w:pPr>
        <w:pStyle w:val="1"/>
        <w:numPr>
          <w:ilvl w:val="1"/>
          <w:numId w:val="1"/>
        </w:numPr>
        <w:spacing w:after="120"/>
        <w:jc w:val="both"/>
        <w:rPr>
          <w:sz w:val="28"/>
          <w:lang w:eastAsia="ja-JP"/>
        </w:rPr>
      </w:pPr>
      <w:r>
        <w:rPr>
          <w:sz w:val="28"/>
          <w:lang w:eastAsia="ja-JP"/>
        </w:rPr>
        <w:t>Objective scenario for the RRM requirements for FR2 inter-band CA</w:t>
      </w:r>
    </w:p>
    <w:p w14:paraId="62B836EE" w14:textId="4A150EEB" w:rsidR="00E814B6" w:rsidRDefault="00E814B6" w:rsidP="006354A8">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69504" behindDoc="0" locked="0" layoutInCell="1" allowOverlap="1" wp14:anchorId="75D9744A" wp14:editId="27E36625">
                <wp:simplePos x="0" y="0"/>
                <wp:positionH relativeFrom="column">
                  <wp:posOffset>22225</wp:posOffset>
                </wp:positionH>
                <wp:positionV relativeFrom="paragraph">
                  <wp:posOffset>230505</wp:posOffset>
                </wp:positionV>
                <wp:extent cx="6098540" cy="2268220"/>
                <wp:effectExtent l="0" t="0" r="16510" b="14605"/>
                <wp:wrapTopAndBottom/>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49D281BA" w14:textId="77777777" w:rsidR="00E814B6" w:rsidRPr="00E814B6" w:rsidRDefault="00E814B6" w:rsidP="00E814B6">
                            <w:pPr>
                              <w:spacing w:after="120"/>
                              <w:rPr>
                                <w:rFonts w:eastAsia="SimSun"/>
                                <w:szCs w:val="24"/>
                                <w:lang w:val="en-US" w:eastAsia="zh-CN"/>
                              </w:rPr>
                            </w:pPr>
                            <w:r w:rsidRPr="00E814B6">
                              <w:rPr>
                                <w:rFonts w:eastAsia="SimSun"/>
                                <w:szCs w:val="24"/>
                                <w:lang w:val="en-US" w:eastAsia="zh-CN"/>
                              </w:rPr>
                              <w:t>The RRM requirements for FR2 inter-band CA scenario shall be defined based on the following principles:</w:t>
                            </w:r>
                          </w:p>
                          <w:p w14:paraId="2BC7ABC4" w14:textId="77777777" w:rsidR="006F46ED" w:rsidRPr="00E814B6" w:rsidRDefault="00AD037F" w:rsidP="00E814B6">
                            <w:pPr>
                              <w:numPr>
                                <w:ilvl w:val="0"/>
                                <w:numId w:val="3"/>
                              </w:numPr>
                              <w:tabs>
                                <w:tab w:val="num" w:pos="2160"/>
                              </w:tabs>
                              <w:spacing w:after="120"/>
                              <w:rPr>
                                <w:rFonts w:eastAsia="SimSun"/>
                                <w:szCs w:val="24"/>
                                <w:lang w:val="en-US" w:eastAsia="zh-CN"/>
                              </w:rPr>
                            </w:pPr>
                            <w:r w:rsidRPr="00E814B6">
                              <w:rPr>
                                <w:rFonts w:eastAsia="SimSun"/>
                                <w:szCs w:val="24"/>
                                <w:lang w:val="en-US" w:eastAsia="zh-CN"/>
                              </w:rPr>
                              <w:t>RRM requirements work for FR2 inter-band CA should be aligned with the deployments, scenarios, band combinations and RF architectures discussed for release 16 for FR2 inter-band CA in the RF session.</w:t>
                            </w:r>
                          </w:p>
                          <w:p w14:paraId="052F16AF" w14:textId="0AEBB607" w:rsidR="00E814B6" w:rsidRPr="00E814B6" w:rsidRDefault="00AD037F" w:rsidP="00E814B6">
                            <w:pPr>
                              <w:numPr>
                                <w:ilvl w:val="0"/>
                                <w:numId w:val="3"/>
                              </w:numPr>
                              <w:tabs>
                                <w:tab w:val="num" w:pos="2160"/>
                              </w:tabs>
                              <w:spacing w:after="120"/>
                              <w:rPr>
                                <w:rFonts w:eastAsia="SimSun"/>
                                <w:szCs w:val="24"/>
                                <w:lang w:val="en-US" w:eastAsia="zh-CN"/>
                              </w:rPr>
                            </w:pPr>
                            <w:r w:rsidRPr="00E814B6">
                              <w:rPr>
                                <w:rFonts w:eastAsia="SimSun"/>
                                <w:szCs w:val="24"/>
                                <w:lang w:val="en-US" w:eastAsia="zh-CN"/>
                              </w:rPr>
                              <w:t>For FR2 inter-band CA for common beam and independent beam, UE should begin with understanding which scenarios can be supported with common beams and which will need independent beams. The corresponding requirements for common and independent beams can then be derived.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D9744A" id="_x0000_t202" coordsize="21600,21600" o:spt="202" path="m,l,21600r21600,l21600,xe">
                <v:stroke joinstyle="miter"/>
                <v:path gradientshapeok="t" o:connecttype="rect"/>
              </v:shapetype>
              <v:shape id="テキスト ボックス 6" o:spid="_x0000_s1026" type="#_x0000_t202" style="position:absolute;left:0;text-align:left;margin-left:1.75pt;margin-top:18.15pt;width:480.2pt;height:178.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">
                <v:textbox style="mso-fit-shape-to-text:t">
                  <w:txbxContent>
                    <w:p w14:paraId="49D281BA" w14:textId="77777777" w:rsidR="00E814B6" w:rsidRPr="00E814B6" w:rsidRDefault="00E814B6" w:rsidP="00E814B6">
                      <w:pPr>
                        <w:spacing w:after="120"/>
                        <w:rPr>
                          <w:rFonts w:eastAsia="SimSun"/>
                          <w:szCs w:val="24"/>
                          <w:lang w:val="en-US" w:eastAsia="zh-CN"/>
                        </w:rPr>
                      </w:pPr>
                      <w:r w:rsidRPr="00E814B6">
                        <w:rPr>
                          <w:rFonts w:eastAsia="SimSun"/>
                          <w:szCs w:val="24"/>
                          <w:lang w:val="en-US" w:eastAsia="zh-CN"/>
                        </w:rPr>
                        <w:t>The RRM requirements for FR2 inter-band CA scenario shall be defined based on the following principles:</w:t>
                      </w:r>
                    </w:p>
                    <w:p w14:paraId="2BC7ABC4" w14:textId="77777777" w:rsidR="00000000" w:rsidRPr="00E814B6" w:rsidRDefault="00AD037F" w:rsidP="00E814B6">
                      <w:pPr>
                        <w:numPr>
                          <w:ilvl w:val="0"/>
                          <w:numId w:val="3"/>
                        </w:numPr>
                        <w:tabs>
                          <w:tab w:val="num" w:pos="2160"/>
                        </w:tabs>
                        <w:spacing w:after="120"/>
                        <w:rPr>
                          <w:rFonts w:eastAsia="SimSun"/>
                          <w:szCs w:val="24"/>
                          <w:lang w:val="en-US" w:eastAsia="zh-CN"/>
                        </w:rPr>
                      </w:pPr>
                      <w:r w:rsidRPr="00E814B6">
                        <w:rPr>
                          <w:rFonts w:eastAsia="SimSun"/>
                          <w:szCs w:val="24"/>
                          <w:lang w:val="en-US" w:eastAsia="zh-CN"/>
                        </w:rPr>
                        <w:t>RRM requirements work for FR2 inter-band CA should be aligned with the deployments, scenarios, band combinatio</w:t>
                      </w:r>
                      <w:r w:rsidRPr="00E814B6">
                        <w:rPr>
                          <w:rFonts w:eastAsia="SimSun"/>
                          <w:szCs w:val="24"/>
                          <w:lang w:val="en-US" w:eastAsia="zh-CN"/>
                        </w:rPr>
                        <w:t>ns and RF architectures discussed for release 16 for FR2 inter-band CA in the RF session.</w:t>
                      </w:r>
                    </w:p>
                    <w:p w14:paraId="052F16AF" w14:textId="0AEBB607" w:rsidR="00E814B6" w:rsidRPr="00E814B6" w:rsidRDefault="00AD037F" w:rsidP="00E814B6">
                      <w:pPr>
                        <w:numPr>
                          <w:ilvl w:val="0"/>
                          <w:numId w:val="3"/>
                        </w:numPr>
                        <w:tabs>
                          <w:tab w:val="num" w:pos="2160"/>
                        </w:tabs>
                        <w:spacing w:after="120"/>
                        <w:rPr>
                          <w:rFonts w:eastAsia="SimSun" w:hint="eastAsia"/>
                          <w:szCs w:val="24"/>
                          <w:lang w:val="en-US" w:eastAsia="zh-CN"/>
                        </w:rPr>
                      </w:pPr>
                      <w:r w:rsidRPr="00E814B6">
                        <w:rPr>
                          <w:rFonts w:eastAsia="SimSun"/>
                          <w:szCs w:val="24"/>
                          <w:lang w:val="en-US" w:eastAsia="zh-CN"/>
                        </w:rPr>
                        <w:t xml:space="preserve">For FR2 inter-band CA for common beam and independent beam, UE should begin with understanding </w:t>
                      </w:r>
                      <w:r w:rsidRPr="00E814B6">
                        <w:rPr>
                          <w:rFonts w:eastAsia="SimSun"/>
                          <w:szCs w:val="24"/>
                          <w:lang w:val="en-US" w:eastAsia="zh-CN"/>
                        </w:rPr>
                        <w:t>which scenarios can be supported with common beams and which will need independent beams. The corresponding requirements for common and independent beams can then be derived.</w:t>
                      </w:r>
                    </w:p>
                  </w:txbxContent>
                </v:textbox>
                <w10:wrap type="topAndBottom"/>
              </v:shape>
            </w:pict>
          </mc:Fallback>
        </mc:AlternateContent>
      </w:r>
      <w:r>
        <w:rPr>
          <w:rFonts w:hint="eastAsia"/>
          <w:lang w:eastAsia="ja-JP"/>
        </w:rPr>
        <w:t>The agreement of previous meeting about scenario description is as follows:</w:t>
      </w:r>
    </w:p>
    <w:p w14:paraId="4C44ADFC" w14:textId="14D9D00B" w:rsidR="00335649" w:rsidRDefault="008D1A2C" w:rsidP="006354A8">
      <w:pPr>
        <w:jc w:val="both"/>
        <w:rPr>
          <w:lang w:eastAsia="ja-JP"/>
        </w:rPr>
      </w:pPr>
      <w:r>
        <w:rPr>
          <w:rFonts w:hint="eastAsia"/>
          <w:lang w:eastAsia="ja-JP"/>
        </w:rPr>
        <w:t xml:space="preserve">According to the </w:t>
      </w:r>
      <w:r w:rsidR="00F4094B">
        <w:rPr>
          <w:lang w:eastAsia="ja-JP"/>
        </w:rPr>
        <w:t xml:space="preserve">RF session </w:t>
      </w:r>
      <w:r>
        <w:rPr>
          <w:rFonts w:hint="eastAsia"/>
          <w:lang w:eastAsia="ja-JP"/>
        </w:rPr>
        <w:t>WF</w:t>
      </w:r>
      <w:r w:rsidR="00F4094B">
        <w:rPr>
          <w:lang w:eastAsia="ja-JP"/>
        </w:rPr>
        <w:t xml:space="preserve"> [2]</w:t>
      </w:r>
      <w:r w:rsidR="00F4094B">
        <w:rPr>
          <w:rFonts w:hint="eastAsia"/>
          <w:lang w:eastAsia="ja-JP"/>
        </w:rPr>
        <w:t xml:space="preserve">, </w:t>
      </w:r>
      <w:r w:rsidR="00F4094B">
        <w:rPr>
          <w:lang w:eastAsia="ja-JP"/>
        </w:rPr>
        <w:t>n</w:t>
      </w:r>
      <w:r w:rsidR="00F4094B" w:rsidRPr="00F4094B">
        <w:rPr>
          <w:lang w:eastAsia="ja-JP"/>
        </w:rPr>
        <w:t>etwork does not assu</w:t>
      </w:r>
      <w:r w:rsidR="00F4094B">
        <w:rPr>
          <w:lang w:eastAsia="ja-JP"/>
        </w:rPr>
        <w:t>me common beam</w:t>
      </w:r>
      <w:r w:rsidR="00F4094B" w:rsidRPr="00F4094B">
        <w:rPr>
          <w:lang w:eastAsia="ja-JP"/>
        </w:rPr>
        <w:t xml:space="preserve"> UE supports non-co-located deployment</w:t>
      </w:r>
      <w:r w:rsidR="00F4094B">
        <w:rPr>
          <w:lang w:eastAsia="ja-JP"/>
        </w:rPr>
        <w:t xml:space="preserve">. </w:t>
      </w:r>
      <w:r w:rsidR="00D45244">
        <w:rPr>
          <w:lang w:eastAsia="ja-JP"/>
        </w:rPr>
        <w:t xml:space="preserve">Therefore </w:t>
      </w:r>
      <w:r w:rsidR="00226B28">
        <w:rPr>
          <w:lang w:eastAsia="ja-JP"/>
        </w:rPr>
        <w:t xml:space="preserve">inter-band CA requirement for FR2 assumes co-located scenario </w:t>
      </w:r>
      <w:r w:rsidR="00D45244">
        <w:rPr>
          <w:lang w:eastAsia="ja-JP"/>
        </w:rPr>
        <w:t>at leas</w:t>
      </w:r>
      <w:r w:rsidR="00406DEA">
        <w:rPr>
          <w:rFonts w:hint="eastAsia"/>
          <w:lang w:eastAsia="ja-JP"/>
        </w:rPr>
        <w:t>t</w:t>
      </w:r>
      <w:r w:rsidR="00D45244">
        <w:rPr>
          <w:lang w:eastAsia="ja-JP"/>
        </w:rPr>
        <w:t xml:space="preserve"> </w:t>
      </w:r>
      <w:r w:rsidR="00226B28">
        <w:rPr>
          <w:lang w:eastAsia="ja-JP"/>
        </w:rPr>
        <w:t xml:space="preserve">if UE uses </w:t>
      </w:r>
      <w:r w:rsidR="00D45244">
        <w:rPr>
          <w:lang w:eastAsia="ja-JP"/>
        </w:rPr>
        <w:t>common beam</w:t>
      </w:r>
      <w:r w:rsidR="00226B28">
        <w:rPr>
          <w:lang w:eastAsia="ja-JP"/>
        </w:rPr>
        <w:t>.</w:t>
      </w:r>
    </w:p>
    <w:p w14:paraId="73857B5C" w14:textId="623A1BB0" w:rsidR="00D45244" w:rsidRPr="00D45244" w:rsidRDefault="00D45244" w:rsidP="006354A8">
      <w:pPr>
        <w:jc w:val="both"/>
        <w:rPr>
          <w:b/>
          <w:lang w:eastAsia="ja-JP"/>
        </w:rPr>
      </w:pPr>
      <w:r w:rsidRPr="00D45244">
        <w:rPr>
          <w:b/>
          <w:lang w:eastAsia="ja-JP"/>
        </w:rPr>
        <w:t>Proposal 1:</w:t>
      </w:r>
      <w:r w:rsidR="00226B28">
        <w:rPr>
          <w:b/>
          <w:lang w:eastAsia="ja-JP"/>
        </w:rPr>
        <w:t xml:space="preserve"> </w:t>
      </w:r>
      <w:r w:rsidR="00226B28" w:rsidRPr="00406DEA">
        <w:rPr>
          <w:b/>
          <w:lang w:eastAsia="ja-JP"/>
        </w:rPr>
        <w:t>Inter-band CA requirement for FR2 assumes co-located scenario at leas</w:t>
      </w:r>
      <w:r w:rsidR="00406DEA">
        <w:rPr>
          <w:b/>
          <w:lang w:eastAsia="ja-JP"/>
        </w:rPr>
        <w:t>t</w:t>
      </w:r>
      <w:r w:rsidR="00226B28" w:rsidRPr="00406DEA">
        <w:rPr>
          <w:b/>
          <w:lang w:eastAsia="ja-JP"/>
        </w:rPr>
        <w:t xml:space="preserve"> if UE uses common beam.</w:t>
      </w:r>
    </w:p>
    <w:p w14:paraId="6175626C" w14:textId="44751F35" w:rsidR="00A522EF" w:rsidRDefault="00404AEE" w:rsidP="00AD7C8F">
      <w:pPr>
        <w:pStyle w:val="1"/>
        <w:numPr>
          <w:ilvl w:val="1"/>
          <w:numId w:val="1"/>
        </w:numPr>
        <w:jc w:val="both"/>
        <w:rPr>
          <w:sz w:val="28"/>
          <w:lang w:eastAsia="ja-JP"/>
        </w:rPr>
      </w:pPr>
      <w:r>
        <w:rPr>
          <w:sz w:val="28"/>
          <w:lang w:eastAsia="ja-JP"/>
        </w:rPr>
        <w:t>Interruption</w:t>
      </w:r>
      <w:r w:rsidR="00A522EF" w:rsidRPr="00A522EF">
        <w:rPr>
          <w:sz w:val="28"/>
          <w:lang w:eastAsia="ja-JP"/>
        </w:rPr>
        <w:t xml:space="preserve"> requirements</w:t>
      </w:r>
      <w:r w:rsidR="00FA3732">
        <w:rPr>
          <w:sz w:val="28"/>
          <w:lang w:eastAsia="ja-JP"/>
        </w:rPr>
        <w:t xml:space="preserve"> with common beam</w:t>
      </w:r>
    </w:p>
    <w:p w14:paraId="5BA46327" w14:textId="2D967E87" w:rsidR="00197609" w:rsidRDefault="00197609" w:rsidP="00197609">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71552" behindDoc="0" locked="0" layoutInCell="1" allowOverlap="1" wp14:anchorId="4C7CAA94" wp14:editId="575CB87A">
                <wp:simplePos x="0" y="0"/>
                <wp:positionH relativeFrom="column">
                  <wp:posOffset>19685</wp:posOffset>
                </wp:positionH>
                <wp:positionV relativeFrom="paragraph">
                  <wp:posOffset>199809</wp:posOffset>
                </wp:positionV>
                <wp:extent cx="6098540" cy="2268220"/>
                <wp:effectExtent l="0" t="0" r="16510" b="14605"/>
                <wp:wrapTopAndBottom/>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0BB630F3" w14:textId="77777777" w:rsidR="00304224" w:rsidRPr="00304224" w:rsidRDefault="00304224" w:rsidP="00304224">
                            <w:pPr>
                              <w:spacing w:after="120"/>
                              <w:rPr>
                                <w:rFonts w:eastAsia="SimSun"/>
                                <w:szCs w:val="24"/>
                                <w:lang w:val="en-US" w:eastAsia="zh-CN"/>
                              </w:rPr>
                            </w:pPr>
                            <w:r w:rsidRPr="00304224">
                              <w:rPr>
                                <w:rFonts w:eastAsia="SimSun"/>
                                <w:szCs w:val="24"/>
                                <w:lang w:eastAsia="zh-CN"/>
                              </w:rPr>
                              <w:t>For a FR2 inter-band CA combination with using common beam management, FFS whether the existing interruption requirements for inter-band CA can be applied.</w:t>
                            </w:r>
                          </w:p>
                          <w:p w14:paraId="678081EA" w14:textId="77777777" w:rsidR="006F46ED" w:rsidRPr="0087471F" w:rsidRDefault="00AD037F" w:rsidP="0087471F">
                            <w:pPr>
                              <w:numPr>
                                <w:ilvl w:val="0"/>
                                <w:numId w:val="3"/>
                              </w:numPr>
                              <w:tabs>
                                <w:tab w:val="num" w:pos="2160"/>
                              </w:tabs>
                              <w:spacing w:after="120"/>
                              <w:rPr>
                                <w:rFonts w:eastAsia="SimSun"/>
                                <w:szCs w:val="24"/>
                                <w:lang w:eastAsia="zh-CN"/>
                              </w:rPr>
                            </w:pPr>
                            <w:r w:rsidRPr="00304224">
                              <w:rPr>
                                <w:rFonts w:eastAsia="SimSun"/>
                                <w:szCs w:val="24"/>
                                <w:lang w:eastAsia="zh-CN"/>
                              </w:rPr>
                              <w:t xml:space="preserve">RF inputs on </w:t>
                            </w:r>
                            <w:r w:rsidRPr="0087471F">
                              <w:rPr>
                                <w:rFonts w:eastAsia="SimSun"/>
                                <w:szCs w:val="24"/>
                                <w:lang w:eastAsia="zh-CN"/>
                              </w:rPr>
                              <w:t xml:space="preserve">RF architectures for </w:t>
                            </w:r>
                            <w:r w:rsidRPr="00304224">
                              <w:rPr>
                                <w:rFonts w:eastAsia="SimSun"/>
                                <w:szCs w:val="24"/>
                                <w:lang w:eastAsia="zh-CN"/>
                              </w:rPr>
                              <w:t xml:space="preserve">FR2 inter-band CA combination with using common beam management are required. </w:t>
                            </w:r>
                          </w:p>
                          <w:p w14:paraId="4804CB38" w14:textId="77777777" w:rsidR="006F46ED" w:rsidRPr="0087471F" w:rsidRDefault="00AD037F" w:rsidP="0087471F">
                            <w:pPr>
                              <w:numPr>
                                <w:ilvl w:val="0"/>
                                <w:numId w:val="3"/>
                              </w:numPr>
                              <w:tabs>
                                <w:tab w:val="num" w:pos="2160"/>
                              </w:tabs>
                              <w:spacing w:after="120"/>
                              <w:rPr>
                                <w:rFonts w:eastAsia="SimSun"/>
                                <w:szCs w:val="24"/>
                                <w:lang w:eastAsia="zh-CN"/>
                              </w:rPr>
                            </w:pPr>
                            <w:r w:rsidRPr="00304224">
                              <w:rPr>
                                <w:rFonts w:eastAsia="SimSun"/>
                                <w:szCs w:val="24"/>
                                <w:lang w:eastAsia="zh-CN"/>
                              </w:rPr>
                              <w:t xml:space="preserve">If the separate RF chains are assumed for FR2 inter-band CA combination with using common beam management, </w:t>
                            </w:r>
                            <w:r w:rsidRPr="0087471F">
                              <w:rPr>
                                <w:rFonts w:eastAsia="SimSun"/>
                                <w:szCs w:val="24"/>
                                <w:lang w:eastAsia="zh-CN"/>
                              </w:rPr>
                              <w:t>the existing</w:t>
                            </w:r>
                            <w:r w:rsidRPr="00304224">
                              <w:rPr>
                                <w:rFonts w:eastAsia="SimSun"/>
                                <w:szCs w:val="24"/>
                                <w:lang w:eastAsia="zh-CN"/>
                              </w:rPr>
                              <w:t xml:space="preserve"> interruption requirements of inter-band CA can be applied.</w:t>
                            </w:r>
                          </w:p>
                          <w:p w14:paraId="6E430BE9" w14:textId="4B7F0A6B" w:rsidR="00197609" w:rsidRPr="0087471F" w:rsidRDefault="00AD037F" w:rsidP="0087471F">
                            <w:pPr>
                              <w:numPr>
                                <w:ilvl w:val="0"/>
                                <w:numId w:val="3"/>
                              </w:numPr>
                              <w:tabs>
                                <w:tab w:val="num" w:pos="2160"/>
                              </w:tabs>
                              <w:spacing w:after="120"/>
                              <w:rPr>
                                <w:rFonts w:eastAsia="SimSun"/>
                                <w:szCs w:val="24"/>
                                <w:lang w:eastAsia="zh-CN"/>
                              </w:rPr>
                            </w:pPr>
                            <w:r w:rsidRPr="00304224">
                              <w:rPr>
                                <w:rFonts w:eastAsia="SimSun"/>
                                <w:szCs w:val="24"/>
                                <w:lang w:eastAsia="zh-CN"/>
                              </w:rPr>
                              <w:t xml:space="preserve">If the same RF chain is assumed for FR2 inter-band CA combination with using common beam management, FFS whether </w:t>
                            </w:r>
                            <w:r w:rsidRPr="0087471F">
                              <w:rPr>
                                <w:rFonts w:eastAsia="SimSun"/>
                                <w:szCs w:val="24"/>
                                <w:lang w:eastAsia="zh-CN"/>
                              </w:rPr>
                              <w:t>the existing</w:t>
                            </w:r>
                            <w:r w:rsidRPr="00304224">
                              <w:rPr>
                                <w:rFonts w:eastAsia="SimSun"/>
                                <w:szCs w:val="24"/>
                                <w:lang w:eastAsia="zh-CN"/>
                              </w:rPr>
                              <w:t xml:space="preserve"> interruption requirements of intra-band CA can be applied.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7CAA94" id="テキスト ボックス 7" o:spid="_x0000_s1027" type="#_x0000_t202" style="position:absolute;left:0;text-align:left;margin-left:1.55pt;margin-top:15.75pt;width:480.2pt;height:178.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">
                <v:textbox style="mso-fit-shape-to-text:t">
                  <w:txbxContent>
                    <w:p w14:paraId="0BB630F3" w14:textId="77777777" w:rsidR="00304224" w:rsidRPr="00304224" w:rsidRDefault="00304224" w:rsidP="00304224">
                      <w:pPr>
                        <w:spacing w:after="120"/>
                        <w:rPr>
                          <w:rFonts w:eastAsia="SimSun"/>
                          <w:szCs w:val="24"/>
                          <w:lang w:val="en-US" w:eastAsia="zh-CN"/>
                        </w:rPr>
                      </w:pPr>
                      <w:r w:rsidRPr="00304224">
                        <w:rPr>
                          <w:rFonts w:eastAsia="SimSun"/>
                          <w:szCs w:val="24"/>
                          <w:lang w:eastAsia="zh-CN"/>
                        </w:rPr>
                        <w:t>For a FR2 inter-band CA combination with using common beam management, FFS whether the existing interruption requirements for inter-band CA can be applied.</w:t>
                      </w:r>
                    </w:p>
                    <w:p w14:paraId="678081EA" w14:textId="77777777" w:rsidR="00000000" w:rsidRPr="0087471F" w:rsidRDefault="00AD037F" w:rsidP="0087471F">
                      <w:pPr>
                        <w:numPr>
                          <w:ilvl w:val="0"/>
                          <w:numId w:val="3"/>
                        </w:numPr>
                        <w:tabs>
                          <w:tab w:val="num" w:pos="2160"/>
                        </w:tabs>
                        <w:spacing w:after="120"/>
                        <w:rPr>
                          <w:rFonts w:eastAsia="SimSun"/>
                          <w:szCs w:val="24"/>
                          <w:lang w:eastAsia="zh-CN"/>
                        </w:rPr>
                      </w:pPr>
                      <w:r w:rsidRPr="00304224">
                        <w:rPr>
                          <w:rFonts w:eastAsia="SimSun"/>
                          <w:szCs w:val="24"/>
                          <w:lang w:eastAsia="zh-CN"/>
                        </w:rPr>
                        <w:t xml:space="preserve">RF inputs on </w:t>
                      </w:r>
                      <w:r w:rsidRPr="0087471F">
                        <w:rPr>
                          <w:rFonts w:eastAsia="SimSun"/>
                          <w:szCs w:val="24"/>
                          <w:lang w:eastAsia="zh-CN"/>
                        </w:rPr>
                        <w:t>RF archi</w:t>
                      </w:r>
                      <w:r w:rsidRPr="0087471F">
                        <w:rPr>
                          <w:rFonts w:eastAsia="SimSun"/>
                          <w:szCs w:val="24"/>
                          <w:lang w:eastAsia="zh-CN"/>
                        </w:rPr>
                        <w:t xml:space="preserve">tectures for </w:t>
                      </w:r>
                      <w:r w:rsidRPr="00304224">
                        <w:rPr>
                          <w:rFonts w:eastAsia="SimSun"/>
                          <w:szCs w:val="24"/>
                          <w:lang w:eastAsia="zh-CN"/>
                        </w:rPr>
                        <w:t xml:space="preserve">FR2 inter-band CA combination with using common beam management are required. </w:t>
                      </w:r>
                    </w:p>
                    <w:p w14:paraId="4804CB38" w14:textId="77777777" w:rsidR="00000000" w:rsidRPr="0087471F" w:rsidRDefault="00AD037F" w:rsidP="0087471F">
                      <w:pPr>
                        <w:numPr>
                          <w:ilvl w:val="0"/>
                          <w:numId w:val="3"/>
                        </w:numPr>
                        <w:tabs>
                          <w:tab w:val="num" w:pos="2160"/>
                        </w:tabs>
                        <w:spacing w:after="120"/>
                        <w:rPr>
                          <w:rFonts w:eastAsia="SimSun"/>
                          <w:szCs w:val="24"/>
                          <w:lang w:eastAsia="zh-CN"/>
                        </w:rPr>
                      </w:pPr>
                      <w:r w:rsidRPr="00304224">
                        <w:rPr>
                          <w:rFonts w:eastAsia="SimSun"/>
                          <w:szCs w:val="24"/>
                          <w:lang w:eastAsia="zh-CN"/>
                        </w:rPr>
                        <w:t xml:space="preserve">If the separate RF </w:t>
                      </w:r>
                      <w:r w:rsidRPr="00304224">
                        <w:rPr>
                          <w:rFonts w:eastAsia="SimSun"/>
                          <w:szCs w:val="24"/>
                          <w:lang w:eastAsia="zh-CN"/>
                        </w:rPr>
                        <w:t xml:space="preserve">chains are assumed for FR2 inter-band CA combination with using common beam management, </w:t>
                      </w:r>
                      <w:r w:rsidRPr="0087471F">
                        <w:rPr>
                          <w:rFonts w:eastAsia="SimSun"/>
                          <w:szCs w:val="24"/>
                          <w:lang w:eastAsia="zh-CN"/>
                        </w:rPr>
                        <w:t>the existing</w:t>
                      </w:r>
                      <w:r w:rsidRPr="00304224">
                        <w:rPr>
                          <w:rFonts w:eastAsia="SimSun"/>
                          <w:szCs w:val="24"/>
                          <w:lang w:eastAsia="zh-CN"/>
                        </w:rPr>
                        <w:t xml:space="preserve"> </w:t>
                      </w:r>
                      <w:r w:rsidRPr="00304224">
                        <w:rPr>
                          <w:rFonts w:eastAsia="SimSun"/>
                          <w:szCs w:val="24"/>
                          <w:lang w:eastAsia="zh-CN"/>
                        </w:rPr>
                        <w:t>interruption requirements of inter-band CA can be applied.</w:t>
                      </w:r>
                    </w:p>
                    <w:p w14:paraId="6E430BE9" w14:textId="4B7F0A6B" w:rsidR="00197609" w:rsidRPr="0087471F" w:rsidRDefault="00AD037F" w:rsidP="0087471F">
                      <w:pPr>
                        <w:numPr>
                          <w:ilvl w:val="0"/>
                          <w:numId w:val="3"/>
                        </w:numPr>
                        <w:tabs>
                          <w:tab w:val="num" w:pos="2160"/>
                        </w:tabs>
                        <w:spacing w:after="120"/>
                        <w:rPr>
                          <w:rFonts w:eastAsia="SimSun" w:hint="eastAsia"/>
                          <w:szCs w:val="24"/>
                          <w:lang w:eastAsia="zh-CN"/>
                        </w:rPr>
                      </w:pPr>
                      <w:r w:rsidRPr="00304224">
                        <w:rPr>
                          <w:rFonts w:eastAsia="SimSun"/>
                          <w:szCs w:val="24"/>
                          <w:lang w:eastAsia="zh-CN"/>
                        </w:rPr>
                        <w:t xml:space="preserve">If the same RF chain is assumed for FR2 inter-band CA combination with using common beam management, FFS whether </w:t>
                      </w:r>
                      <w:r w:rsidRPr="0087471F">
                        <w:rPr>
                          <w:rFonts w:eastAsia="SimSun"/>
                          <w:szCs w:val="24"/>
                          <w:lang w:eastAsia="zh-CN"/>
                        </w:rPr>
                        <w:t>the existing</w:t>
                      </w:r>
                      <w:r w:rsidRPr="00304224">
                        <w:rPr>
                          <w:rFonts w:eastAsia="SimSun"/>
                          <w:szCs w:val="24"/>
                          <w:lang w:eastAsia="zh-CN"/>
                        </w:rPr>
                        <w:t xml:space="preserve"> interruption requirements of intra-band CA can be applied.</w:t>
                      </w:r>
                    </w:p>
                  </w:txbxContent>
                </v:textbox>
                <w10:wrap type="topAndBottom"/>
              </v:shape>
            </w:pict>
          </mc:Fallback>
        </mc:AlternateContent>
      </w:r>
      <w:r>
        <w:rPr>
          <w:lang w:eastAsia="ja-JP"/>
        </w:rPr>
        <w:t>Ac</w:t>
      </w:r>
      <w:r w:rsidR="00304224">
        <w:rPr>
          <w:lang w:eastAsia="ja-JP"/>
        </w:rPr>
        <w:t>cording to WF [1], there is a remaining issue</w:t>
      </w:r>
      <w:r>
        <w:rPr>
          <w:lang w:eastAsia="ja-JP"/>
        </w:rPr>
        <w:t xml:space="preserve"> of </w:t>
      </w:r>
      <w:r w:rsidR="00304224">
        <w:rPr>
          <w:lang w:eastAsia="ja-JP"/>
        </w:rPr>
        <w:t>interruption requirement</w:t>
      </w:r>
      <w:r>
        <w:rPr>
          <w:lang w:eastAsia="ja-JP"/>
        </w:rPr>
        <w:t xml:space="preserve"> </w:t>
      </w:r>
      <w:r w:rsidR="00FA3732">
        <w:rPr>
          <w:lang w:eastAsia="ja-JP"/>
        </w:rPr>
        <w:t xml:space="preserve">with common beam </w:t>
      </w:r>
      <w:r>
        <w:rPr>
          <w:lang w:eastAsia="ja-JP"/>
        </w:rPr>
        <w:t>as follows:</w:t>
      </w:r>
    </w:p>
    <w:p w14:paraId="4880AF6C" w14:textId="3114970F" w:rsidR="004E69DE" w:rsidRDefault="0087471F" w:rsidP="006354A8">
      <w:pPr>
        <w:jc w:val="both"/>
        <w:rPr>
          <w:lang w:eastAsia="ja-JP"/>
        </w:rPr>
      </w:pPr>
      <w:r>
        <w:rPr>
          <w:rFonts w:hint="eastAsia"/>
          <w:lang w:eastAsia="ja-JP"/>
        </w:rPr>
        <w:t xml:space="preserve">According to Proposal 1, the deployment assumption is co-location for UE using common beam. </w:t>
      </w:r>
      <w:r w:rsidR="001631DD">
        <w:rPr>
          <w:lang w:eastAsia="ja-JP"/>
        </w:rPr>
        <w:t xml:space="preserve">Under this assumption, if the same RF chain is assumed, the </w:t>
      </w:r>
      <w:r w:rsidR="00A25760">
        <w:rPr>
          <w:lang w:eastAsia="ja-JP"/>
        </w:rPr>
        <w:t>situation is equivalent to intra</w:t>
      </w:r>
      <w:r w:rsidR="001631DD">
        <w:rPr>
          <w:lang w:eastAsia="ja-JP"/>
        </w:rPr>
        <w:t>-band CA case, i.e. UE can receive signals of each band but cannot process in parallel. Therefore the existing interruption requirements of intra-band CA for FR2 can be applied.</w:t>
      </w:r>
    </w:p>
    <w:p w14:paraId="285A96F2" w14:textId="595D6CB4" w:rsidR="00D5652F" w:rsidRPr="00A522EF" w:rsidRDefault="00D5652F" w:rsidP="006354A8">
      <w:pPr>
        <w:jc w:val="both"/>
        <w:rPr>
          <w:lang w:eastAsia="ja-JP"/>
        </w:rPr>
      </w:pPr>
      <w:r w:rsidRPr="00497049">
        <w:rPr>
          <w:rFonts w:hint="eastAsia"/>
          <w:b/>
          <w:lang w:eastAsia="ja-JP"/>
        </w:rPr>
        <w:lastRenderedPageBreak/>
        <w:t>Proposal</w:t>
      </w:r>
      <w:r w:rsidR="00416973">
        <w:rPr>
          <w:b/>
          <w:lang w:eastAsia="ja-JP"/>
        </w:rPr>
        <w:t xml:space="preserve"> 2</w:t>
      </w:r>
      <w:r w:rsidR="00404AEE">
        <w:rPr>
          <w:b/>
          <w:lang w:eastAsia="ja-JP"/>
        </w:rPr>
        <w:t>:</w:t>
      </w:r>
      <w:r w:rsidRPr="00497049">
        <w:rPr>
          <w:rFonts w:hint="eastAsia"/>
          <w:b/>
          <w:lang w:eastAsia="ja-JP"/>
        </w:rPr>
        <w:t xml:space="preserve"> </w:t>
      </w:r>
      <w:r w:rsidR="00416973" w:rsidRPr="00416973">
        <w:rPr>
          <w:b/>
          <w:lang w:eastAsia="ja-JP"/>
        </w:rPr>
        <w:t>If the same RF chain is assumed for FR2 inter-band CA combination with using comm</w:t>
      </w:r>
      <w:r w:rsidR="00416973">
        <w:rPr>
          <w:b/>
          <w:lang w:eastAsia="ja-JP"/>
        </w:rPr>
        <w:t xml:space="preserve">on beam management, </w:t>
      </w:r>
      <w:r w:rsidR="00416973" w:rsidRPr="00416973">
        <w:rPr>
          <w:b/>
          <w:lang w:eastAsia="ja-JP"/>
        </w:rPr>
        <w:t>the existing interruption requirements of intra-band CA can be applied.</w:t>
      </w:r>
    </w:p>
    <w:p w14:paraId="1507CCF1" w14:textId="5C8BAC3F" w:rsidR="00A522EF" w:rsidRDefault="00FA3732" w:rsidP="00FA3732">
      <w:pPr>
        <w:pStyle w:val="1"/>
        <w:numPr>
          <w:ilvl w:val="1"/>
          <w:numId w:val="1"/>
        </w:numPr>
        <w:jc w:val="both"/>
        <w:rPr>
          <w:sz w:val="28"/>
          <w:lang w:eastAsia="ja-JP"/>
        </w:rPr>
      </w:pPr>
      <w:r w:rsidRPr="00FA3732">
        <w:rPr>
          <w:sz w:val="28"/>
          <w:lang w:eastAsia="ja-JP"/>
        </w:rPr>
        <w:t>Beam management requirements</w:t>
      </w:r>
      <w:r>
        <w:rPr>
          <w:sz w:val="28"/>
          <w:lang w:eastAsia="ja-JP"/>
        </w:rPr>
        <w:t xml:space="preserve"> with common beam</w:t>
      </w:r>
    </w:p>
    <w:p w14:paraId="5E1A6AAE" w14:textId="226701E2" w:rsidR="00416973" w:rsidRDefault="00416973" w:rsidP="00FA3732">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73600" behindDoc="0" locked="0" layoutInCell="1" allowOverlap="1" wp14:anchorId="367B8335" wp14:editId="3B65549B">
                <wp:simplePos x="0" y="0"/>
                <wp:positionH relativeFrom="column">
                  <wp:posOffset>19685</wp:posOffset>
                </wp:positionH>
                <wp:positionV relativeFrom="paragraph">
                  <wp:posOffset>199809</wp:posOffset>
                </wp:positionV>
                <wp:extent cx="6098540" cy="2268220"/>
                <wp:effectExtent l="0" t="0" r="16510" b="14605"/>
                <wp:wrapTopAndBottom/>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1717E1F8" w14:textId="77777777" w:rsidR="00FA3732" w:rsidRPr="00FA3732" w:rsidRDefault="00FA3732" w:rsidP="00FA3732">
                            <w:pPr>
                              <w:spacing w:after="120"/>
                              <w:rPr>
                                <w:rFonts w:eastAsia="SimSun"/>
                                <w:szCs w:val="24"/>
                                <w:lang w:eastAsia="zh-CN"/>
                              </w:rPr>
                            </w:pPr>
                            <w:r w:rsidRPr="00FA3732">
                              <w:rPr>
                                <w:rFonts w:eastAsia="SimSun"/>
                                <w:szCs w:val="24"/>
                                <w:lang w:eastAsia="zh-CN"/>
                              </w:rPr>
                              <w:t>RAN4 needs to study whether UE is necessary to perform BFD/CBD measurements on SCell.</w:t>
                            </w:r>
                          </w:p>
                          <w:p w14:paraId="0A44A4EA" w14:textId="77777777" w:rsidR="00FA3732" w:rsidRPr="00FA3732" w:rsidRDefault="00FA3732" w:rsidP="00FA3732">
                            <w:pPr>
                              <w:numPr>
                                <w:ilvl w:val="0"/>
                                <w:numId w:val="3"/>
                              </w:numPr>
                              <w:tabs>
                                <w:tab w:val="num" w:pos="2160"/>
                              </w:tabs>
                              <w:spacing w:after="120"/>
                              <w:rPr>
                                <w:rFonts w:eastAsia="SimSun"/>
                                <w:szCs w:val="24"/>
                                <w:lang w:eastAsia="zh-CN"/>
                              </w:rPr>
                            </w:pPr>
                            <w:r w:rsidRPr="00FA3732">
                              <w:rPr>
                                <w:rFonts w:eastAsia="SimSun"/>
                                <w:szCs w:val="24"/>
                                <w:lang w:eastAsia="zh-CN"/>
                              </w:rPr>
                              <w:t>Option 1:The BFD/CBD on SCell is not necessary, because the beam management can rely on the PCell which the common beam is applied as it for the SCell.</w:t>
                            </w:r>
                          </w:p>
                          <w:p w14:paraId="5F4E0A32" w14:textId="26264FDB" w:rsidR="00416973" w:rsidRPr="00FA3732" w:rsidRDefault="00AB5F9C" w:rsidP="00FA3732">
                            <w:pPr>
                              <w:numPr>
                                <w:ilvl w:val="0"/>
                                <w:numId w:val="3"/>
                              </w:numPr>
                              <w:tabs>
                                <w:tab w:val="num" w:pos="2160"/>
                              </w:tabs>
                              <w:spacing w:after="120"/>
                              <w:rPr>
                                <w:rFonts w:eastAsia="SimSun"/>
                                <w:szCs w:val="24"/>
                                <w:lang w:eastAsia="zh-CN"/>
                              </w:rPr>
                            </w:pPr>
                            <w:r>
                              <w:rPr>
                                <w:rFonts w:eastAsia="SimSun"/>
                                <w:szCs w:val="24"/>
                                <w:lang w:eastAsia="zh-CN"/>
                              </w:rPr>
                              <w:t>Option 2: Others.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7B8335" id="テキスト ボックス 8" o:spid="_x0000_s1028" type="#_x0000_t202" style="position:absolute;left:0;text-align:left;margin-left:1.55pt;margin-top:15.75pt;width:480.2pt;height:178.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">
                <v:textbox style="mso-fit-shape-to-text:t">
                  <w:txbxContent>
                    <w:p w14:paraId="1717E1F8" w14:textId="77777777" w:rsidR="00FA3732" w:rsidRPr="00FA3732" w:rsidRDefault="00FA3732" w:rsidP="00FA3732">
                      <w:pPr>
                        <w:spacing w:after="120"/>
                        <w:rPr>
                          <w:rFonts w:eastAsia="SimSun"/>
                          <w:szCs w:val="24"/>
                          <w:lang w:eastAsia="zh-CN"/>
                        </w:rPr>
                      </w:pPr>
                      <w:r w:rsidRPr="00FA3732">
                        <w:rPr>
                          <w:rFonts w:eastAsia="SimSun"/>
                          <w:szCs w:val="24"/>
                          <w:lang w:eastAsia="zh-CN"/>
                        </w:rPr>
                        <w:t>RAN4 needs to study whether UE is necessary to perform BFD/CBD measurements on SCell.</w:t>
                      </w:r>
                    </w:p>
                    <w:p w14:paraId="0A44A4EA" w14:textId="77777777" w:rsidR="00FA3732" w:rsidRPr="00FA3732" w:rsidRDefault="00FA3732" w:rsidP="00FA3732">
                      <w:pPr>
                        <w:numPr>
                          <w:ilvl w:val="0"/>
                          <w:numId w:val="3"/>
                        </w:numPr>
                        <w:tabs>
                          <w:tab w:val="num" w:pos="2160"/>
                        </w:tabs>
                        <w:spacing w:after="120"/>
                        <w:rPr>
                          <w:rFonts w:eastAsia="SimSun"/>
                          <w:szCs w:val="24"/>
                          <w:lang w:eastAsia="zh-CN"/>
                        </w:rPr>
                      </w:pPr>
                      <w:r w:rsidRPr="00FA3732">
                        <w:rPr>
                          <w:rFonts w:eastAsia="SimSun"/>
                          <w:szCs w:val="24"/>
                          <w:lang w:eastAsia="zh-CN"/>
                        </w:rPr>
                        <w:t>Option 1:The BFD/CBD on SCell is not necessary, because the beam management can rely on the PCell which the common beam is applied as it for the SCell.</w:t>
                      </w:r>
                    </w:p>
                    <w:p w14:paraId="5F4E0A32" w14:textId="26264FDB" w:rsidR="00416973" w:rsidRPr="00FA3732" w:rsidRDefault="00AB5F9C" w:rsidP="00FA3732">
                      <w:pPr>
                        <w:numPr>
                          <w:ilvl w:val="0"/>
                          <w:numId w:val="3"/>
                        </w:numPr>
                        <w:tabs>
                          <w:tab w:val="num" w:pos="2160"/>
                        </w:tabs>
                        <w:spacing w:after="120"/>
                        <w:rPr>
                          <w:rFonts w:eastAsia="SimSun" w:hint="eastAsia"/>
                          <w:szCs w:val="24"/>
                          <w:lang w:eastAsia="zh-CN"/>
                        </w:rPr>
                      </w:pPr>
                      <w:r>
                        <w:rPr>
                          <w:rFonts w:eastAsia="SimSun"/>
                          <w:szCs w:val="24"/>
                          <w:lang w:eastAsia="zh-CN"/>
                        </w:rPr>
                        <w:t>Option 2: Others.</w:t>
                      </w:r>
                    </w:p>
                  </w:txbxContent>
                </v:textbox>
                <w10:wrap type="topAndBottom"/>
              </v:shape>
            </w:pict>
          </mc:Fallback>
        </mc:AlternateContent>
      </w:r>
      <w:r>
        <w:rPr>
          <w:lang w:eastAsia="ja-JP"/>
        </w:rPr>
        <w:t xml:space="preserve">According to WF [1], there is a remaining issue of </w:t>
      </w:r>
      <w:r w:rsidR="00AB5F9C">
        <w:rPr>
          <w:lang w:eastAsia="ja-JP"/>
        </w:rPr>
        <w:t>b</w:t>
      </w:r>
      <w:r w:rsidR="00FA3732" w:rsidRPr="00FA3732">
        <w:rPr>
          <w:lang w:eastAsia="ja-JP"/>
        </w:rPr>
        <w:t>eam management requirements with common beam</w:t>
      </w:r>
      <w:r>
        <w:rPr>
          <w:lang w:eastAsia="ja-JP"/>
        </w:rPr>
        <w:t xml:space="preserve"> as follows:</w:t>
      </w:r>
    </w:p>
    <w:p w14:paraId="1C32CF76" w14:textId="0821A907" w:rsidR="002C2657" w:rsidRDefault="002C2657" w:rsidP="006354A8">
      <w:pPr>
        <w:jc w:val="both"/>
        <w:rPr>
          <w:lang w:eastAsia="ja-JP"/>
        </w:rPr>
      </w:pPr>
      <w:r>
        <w:rPr>
          <w:rFonts w:hint="eastAsia"/>
          <w:lang w:eastAsia="ja-JP"/>
        </w:rPr>
        <w:t>According to Proposal 1, the deployment assumption is co-location for UE using common beam.</w:t>
      </w:r>
      <w:r>
        <w:rPr>
          <w:lang w:eastAsia="ja-JP"/>
        </w:rPr>
        <w:t xml:space="preserve"> Therefore beam management can rely on the PCell.</w:t>
      </w:r>
    </w:p>
    <w:p w14:paraId="0E5E332F" w14:textId="05A2B2A4" w:rsidR="002C2657" w:rsidRPr="002C2657" w:rsidRDefault="002C2657" w:rsidP="006354A8">
      <w:pPr>
        <w:jc w:val="both"/>
        <w:rPr>
          <w:b/>
          <w:lang w:eastAsia="ja-JP"/>
        </w:rPr>
      </w:pPr>
      <w:r w:rsidRPr="002C2657">
        <w:rPr>
          <w:b/>
          <w:lang w:eastAsia="ja-JP"/>
        </w:rPr>
        <w:t xml:space="preserve">Proposal 3: </w:t>
      </w:r>
      <w:r w:rsidRPr="002C2657">
        <w:rPr>
          <w:rFonts w:eastAsia="SimSun"/>
          <w:b/>
          <w:szCs w:val="24"/>
          <w:lang w:eastAsia="zh-CN"/>
        </w:rPr>
        <w:t>The BFD/CBD on SCell is not necessary, because the beam management can rely on the PCell which the common beam is applied as it for the SCell.</w:t>
      </w:r>
    </w:p>
    <w:p w14:paraId="39294DE4" w14:textId="6A2458B9" w:rsidR="00D5652F" w:rsidRPr="00D5652F" w:rsidRDefault="00B27D9B" w:rsidP="00AD7C8F">
      <w:pPr>
        <w:pStyle w:val="1"/>
        <w:numPr>
          <w:ilvl w:val="1"/>
          <w:numId w:val="1"/>
        </w:numPr>
        <w:jc w:val="both"/>
        <w:rPr>
          <w:sz w:val="28"/>
          <w:lang w:eastAsia="ja-JP"/>
        </w:rPr>
      </w:pPr>
      <w:r w:rsidRPr="00B27D9B">
        <w:rPr>
          <w:sz w:val="28"/>
          <w:lang w:eastAsia="ja-JP"/>
        </w:rPr>
        <w:t>Scheduling restriction requirement</w:t>
      </w:r>
      <w:r w:rsidR="002C2657">
        <w:rPr>
          <w:sz w:val="28"/>
          <w:lang w:eastAsia="ja-JP"/>
        </w:rPr>
        <w:t>s</w:t>
      </w:r>
      <w:r w:rsidRPr="00B27D9B">
        <w:rPr>
          <w:sz w:val="28"/>
          <w:lang w:eastAsia="ja-JP"/>
        </w:rPr>
        <w:t xml:space="preserve"> </w:t>
      </w:r>
      <w:r w:rsidR="002C2657">
        <w:rPr>
          <w:sz w:val="28"/>
          <w:lang w:eastAsia="ja-JP"/>
        </w:rPr>
        <w:t>with</w:t>
      </w:r>
      <w:r w:rsidRPr="00B27D9B">
        <w:rPr>
          <w:sz w:val="28"/>
          <w:lang w:eastAsia="ja-JP"/>
        </w:rPr>
        <w:t xml:space="preserve"> independent beam</w:t>
      </w:r>
    </w:p>
    <w:p w14:paraId="53BB7891" w14:textId="3DD4FE0B" w:rsidR="00B27D9B" w:rsidRDefault="00B27D9B" w:rsidP="00B27D9B">
      <w:pPr>
        <w:jc w:val="both"/>
        <w:rPr>
          <w:lang w:eastAsia="ja-JP"/>
        </w:rPr>
      </w:pPr>
      <w:r>
        <w:rPr>
          <w:noProof/>
          <w:lang w:val="en-US" w:eastAsia="ja-JP"/>
        </w:rPr>
        <mc:AlternateContent>
          <mc:Choice Requires="wps">
            <w:drawing>
              <wp:anchor distT="45720" distB="45720" distL="114300" distR="114300" simplePos="0" relativeHeight="251661312" behindDoc="0" locked="0" layoutInCell="1" allowOverlap="1" wp14:anchorId="5A0D3B33" wp14:editId="48A4FC47">
                <wp:simplePos x="0" y="0"/>
                <wp:positionH relativeFrom="column">
                  <wp:posOffset>19685</wp:posOffset>
                </wp:positionH>
                <wp:positionV relativeFrom="paragraph">
                  <wp:posOffset>218440</wp:posOffset>
                </wp:positionV>
                <wp:extent cx="6098540" cy="2268220"/>
                <wp:effectExtent l="0" t="0" r="16510" b="14605"/>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48B527BC" w14:textId="77777777" w:rsidR="006F46ED" w:rsidRPr="002C2657" w:rsidRDefault="00AD037F" w:rsidP="002C2657">
                            <w:pPr>
                              <w:spacing w:after="120"/>
                              <w:rPr>
                                <w:rFonts w:eastAsia="SimSun"/>
                                <w:szCs w:val="24"/>
                                <w:lang w:val="en-US" w:eastAsia="zh-CN"/>
                              </w:rPr>
                            </w:pPr>
                            <w:r w:rsidRPr="002C2657">
                              <w:rPr>
                                <w:rFonts w:eastAsia="SimSun"/>
                                <w:szCs w:val="24"/>
                                <w:lang w:val="en-US" w:eastAsia="zh-CN"/>
                              </w:rPr>
                              <w:t>Scheduling restriction requirements for FR2 inter-band CA combination with independent beam</w:t>
                            </w:r>
                          </w:p>
                          <w:p w14:paraId="68C23F85" w14:textId="77777777" w:rsidR="006F46ED" w:rsidRPr="002C2657" w:rsidRDefault="00AD037F" w:rsidP="002C2657">
                            <w:pPr>
                              <w:numPr>
                                <w:ilvl w:val="0"/>
                                <w:numId w:val="3"/>
                              </w:numPr>
                              <w:tabs>
                                <w:tab w:val="num" w:pos="1440"/>
                                <w:tab w:val="num" w:pos="2160"/>
                              </w:tabs>
                              <w:spacing w:after="120"/>
                              <w:rPr>
                                <w:rFonts w:eastAsia="SimSun"/>
                                <w:szCs w:val="24"/>
                                <w:lang w:eastAsia="zh-CN"/>
                              </w:rPr>
                            </w:pPr>
                            <w:r w:rsidRPr="002C2657">
                              <w:rPr>
                                <w:rFonts w:eastAsia="SimSun"/>
                                <w:szCs w:val="24"/>
                                <w:lang w:eastAsia="zh-CN"/>
                              </w:rPr>
                              <w:t>Option 1:</w:t>
                            </w:r>
                          </w:p>
                          <w:p w14:paraId="7F0BC48D" w14:textId="77777777" w:rsidR="006F46ED" w:rsidRPr="002C2657" w:rsidRDefault="00AD037F" w:rsidP="002C2657">
                            <w:pPr>
                              <w:numPr>
                                <w:ilvl w:val="1"/>
                                <w:numId w:val="3"/>
                              </w:numPr>
                              <w:spacing w:after="120"/>
                              <w:rPr>
                                <w:rFonts w:eastAsia="SimSun"/>
                                <w:szCs w:val="24"/>
                                <w:lang w:eastAsia="zh-CN"/>
                              </w:rPr>
                            </w:pPr>
                            <w:r w:rsidRPr="002C2657">
                              <w:rPr>
                                <w:rFonts w:eastAsia="SimSun"/>
                                <w:szCs w:val="24"/>
                                <w:lang w:eastAsia="zh-CN"/>
                              </w:rPr>
                              <w:t>There are no scheduling restrictions on one FR2 band due to RLM/BFD/CBD/L1-RSRP measurements being performed on another FR2 band.</w:t>
                            </w:r>
                          </w:p>
                          <w:p w14:paraId="0180635E" w14:textId="77777777" w:rsidR="006F46ED" w:rsidRPr="002C2657" w:rsidRDefault="00AD037F" w:rsidP="002C2657">
                            <w:pPr>
                              <w:numPr>
                                <w:ilvl w:val="1"/>
                                <w:numId w:val="3"/>
                              </w:numPr>
                              <w:spacing w:after="120"/>
                              <w:rPr>
                                <w:rFonts w:eastAsia="SimSun"/>
                                <w:szCs w:val="24"/>
                                <w:lang w:eastAsia="zh-CN"/>
                              </w:rPr>
                            </w:pPr>
                            <w:r w:rsidRPr="002C2657">
                              <w:rPr>
                                <w:rFonts w:eastAsia="SimSun"/>
                                <w:szCs w:val="24"/>
                                <w:lang w:eastAsia="zh-CN"/>
                              </w:rPr>
                              <w:t>The scheduling availability requirements for FR2 inter-band CA scenario shall be introduced to clarify there is no scheduling restriction if UE uses independent beam.</w:t>
                            </w:r>
                          </w:p>
                          <w:p w14:paraId="3570B04A" w14:textId="77777777" w:rsidR="006F46ED" w:rsidRPr="002C2657" w:rsidRDefault="00AD037F" w:rsidP="002C2657">
                            <w:pPr>
                              <w:numPr>
                                <w:ilvl w:val="0"/>
                                <w:numId w:val="3"/>
                              </w:numPr>
                              <w:tabs>
                                <w:tab w:val="num" w:pos="1440"/>
                                <w:tab w:val="num" w:pos="2160"/>
                              </w:tabs>
                              <w:spacing w:after="120"/>
                              <w:rPr>
                                <w:rFonts w:eastAsia="SimSun"/>
                                <w:szCs w:val="24"/>
                                <w:lang w:eastAsia="zh-CN"/>
                              </w:rPr>
                            </w:pPr>
                            <w:r w:rsidRPr="002C2657">
                              <w:rPr>
                                <w:rFonts w:eastAsia="SimSun"/>
                                <w:szCs w:val="24"/>
                                <w:lang w:eastAsia="zh-CN"/>
                              </w:rPr>
                              <w:t>Option 2:</w:t>
                            </w:r>
                          </w:p>
                          <w:p w14:paraId="5AE587C5" w14:textId="372F5440" w:rsidR="00B27D9B" w:rsidRPr="002C2657" w:rsidRDefault="00AD037F" w:rsidP="002C2657">
                            <w:pPr>
                              <w:numPr>
                                <w:ilvl w:val="1"/>
                                <w:numId w:val="3"/>
                              </w:numPr>
                              <w:spacing w:after="120"/>
                              <w:rPr>
                                <w:rFonts w:eastAsia="SimSun"/>
                                <w:szCs w:val="24"/>
                                <w:lang w:eastAsia="zh-CN"/>
                              </w:rPr>
                            </w:pPr>
                            <w:r w:rsidRPr="002C2657">
                              <w:rPr>
                                <w:rFonts w:eastAsia="SimSun"/>
                                <w:szCs w:val="24"/>
                                <w:lang w:eastAsia="zh-CN"/>
                              </w:rPr>
                              <w:t>No scheduling restriction from UE RX beam perspective, but further discussion is needed from the perspective of different numerologies and collision between UL and DL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0D3B33" id="テキスト ボックス 2" o:spid="_x0000_s1029" type="#_x0000_t202" style="position:absolute;left:0;text-align:left;margin-left:1.55pt;margin-top:17.2pt;width:480.2pt;height:178.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">
                <v:textbox style="mso-fit-shape-to-text:t">
                  <w:txbxContent>
                    <w:p w14:paraId="48B527BC" w14:textId="77777777" w:rsidR="00000000" w:rsidRPr="002C2657" w:rsidRDefault="00AD037F" w:rsidP="002C2657">
                      <w:pPr>
                        <w:spacing w:after="120"/>
                        <w:rPr>
                          <w:rFonts w:eastAsia="SimSun"/>
                          <w:szCs w:val="24"/>
                          <w:lang w:val="en-US" w:eastAsia="zh-CN"/>
                        </w:rPr>
                      </w:pPr>
                      <w:r w:rsidRPr="002C2657">
                        <w:rPr>
                          <w:rFonts w:eastAsia="SimSun"/>
                          <w:szCs w:val="24"/>
                          <w:lang w:val="en-US" w:eastAsia="zh-CN"/>
                        </w:rPr>
                        <w:t>Scheduling restriction requirements for FR2 inter-band CA combination with independent beam</w:t>
                      </w:r>
                    </w:p>
                    <w:p w14:paraId="68C23F85" w14:textId="77777777" w:rsidR="00000000" w:rsidRPr="002C2657" w:rsidRDefault="00AD037F" w:rsidP="002C2657">
                      <w:pPr>
                        <w:numPr>
                          <w:ilvl w:val="0"/>
                          <w:numId w:val="3"/>
                        </w:numPr>
                        <w:tabs>
                          <w:tab w:val="num" w:pos="1440"/>
                          <w:tab w:val="num" w:pos="2160"/>
                        </w:tabs>
                        <w:spacing w:after="120"/>
                        <w:rPr>
                          <w:rFonts w:eastAsia="SimSun"/>
                          <w:szCs w:val="24"/>
                          <w:lang w:eastAsia="zh-CN"/>
                        </w:rPr>
                      </w:pPr>
                      <w:r w:rsidRPr="002C2657">
                        <w:rPr>
                          <w:rFonts w:eastAsia="SimSun"/>
                          <w:szCs w:val="24"/>
                          <w:lang w:eastAsia="zh-CN"/>
                        </w:rPr>
                        <w:t>Option 1:</w:t>
                      </w:r>
                    </w:p>
                    <w:p w14:paraId="7F0BC48D" w14:textId="77777777" w:rsidR="00000000" w:rsidRPr="002C2657" w:rsidRDefault="00AD037F" w:rsidP="002C2657">
                      <w:pPr>
                        <w:numPr>
                          <w:ilvl w:val="1"/>
                          <w:numId w:val="3"/>
                        </w:numPr>
                        <w:spacing w:after="120"/>
                        <w:rPr>
                          <w:rFonts w:eastAsia="SimSun"/>
                          <w:szCs w:val="24"/>
                          <w:lang w:eastAsia="zh-CN"/>
                        </w:rPr>
                      </w:pPr>
                      <w:r w:rsidRPr="002C2657">
                        <w:rPr>
                          <w:rFonts w:eastAsia="SimSun"/>
                          <w:szCs w:val="24"/>
                          <w:lang w:eastAsia="zh-CN"/>
                        </w:rPr>
                        <w:t>There are no scheduling restrictions on one FR2 band due to RLM/BFD/CBD/L1-RSRP measurements being performe</w:t>
                      </w:r>
                      <w:r w:rsidRPr="002C2657">
                        <w:rPr>
                          <w:rFonts w:eastAsia="SimSun"/>
                          <w:szCs w:val="24"/>
                          <w:lang w:eastAsia="zh-CN"/>
                        </w:rPr>
                        <w:t>d on another FR2 band.</w:t>
                      </w:r>
                    </w:p>
                    <w:p w14:paraId="0180635E" w14:textId="77777777" w:rsidR="00000000" w:rsidRPr="002C2657" w:rsidRDefault="00AD037F" w:rsidP="002C2657">
                      <w:pPr>
                        <w:numPr>
                          <w:ilvl w:val="1"/>
                          <w:numId w:val="3"/>
                        </w:numPr>
                        <w:spacing w:after="120"/>
                        <w:rPr>
                          <w:rFonts w:eastAsia="SimSun"/>
                          <w:szCs w:val="24"/>
                          <w:lang w:eastAsia="zh-CN"/>
                        </w:rPr>
                      </w:pPr>
                      <w:r w:rsidRPr="002C2657">
                        <w:rPr>
                          <w:rFonts w:eastAsia="SimSun"/>
                          <w:szCs w:val="24"/>
                          <w:lang w:eastAsia="zh-CN"/>
                        </w:rPr>
                        <w:t>The scheduling availability requirements for FR2 inter-band CA scenario shall be introduced to clarify there is no scheduling restriction if UE uses independent bea</w:t>
                      </w:r>
                      <w:r w:rsidRPr="002C2657">
                        <w:rPr>
                          <w:rFonts w:eastAsia="SimSun"/>
                          <w:szCs w:val="24"/>
                          <w:lang w:eastAsia="zh-CN"/>
                        </w:rPr>
                        <w:t>m.</w:t>
                      </w:r>
                    </w:p>
                    <w:p w14:paraId="3570B04A" w14:textId="77777777" w:rsidR="00000000" w:rsidRPr="002C2657" w:rsidRDefault="00AD037F" w:rsidP="002C2657">
                      <w:pPr>
                        <w:numPr>
                          <w:ilvl w:val="0"/>
                          <w:numId w:val="3"/>
                        </w:numPr>
                        <w:tabs>
                          <w:tab w:val="num" w:pos="1440"/>
                          <w:tab w:val="num" w:pos="2160"/>
                        </w:tabs>
                        <w:spacing w:after="120"/>
                        <w:rPr>
                          <w:rFonts w:eastAsia="SimSun"/>
                          <w:szCs w:val="24"/>
                          <w:lang w:eastAsia="zh-CN"/>
                        </w:rPr>
                      </w:pPr>
                      <w:r w:rsidRPr="002C2657">
                        <w:rPr>
                          <w:rFonts w:eastAsia="SimSun"/>
                          <w:szCs w:val="24"/>
                          <w:lang w:eastAsia="zh-CN"/>
                        </w:rPr>
                        <w:t>Option 2:</w:t>
                      </w:r>
                    </w:p>
                    <w:p w14:paraId="5AE587C5" w14:textId="372F5440" w:rsidR="00B27D9B" w:rsidRPr="002C2657" w:rsidRDefault="00AD037F" w:rsidP="002C2657">
                      <w:pPr>
                        <w:numPr>
                          <w:ilvl w:val="1"/>
                          <w:numId w:val="3"/>
                        </w:numPr>
                        <w:spacing w:after="120"/>
                        <w:rPr>
                          <w:rFonts w:eastAsia="SimSun" w:hint="eastAsia"/>
                          <w:szCs w:val="24"/>
                          <w:lang w:eastAsia="zh-CN"/>
                        </w:rPr>
                      </w:pPr>
                      <w:r w:rsidRPr="002C2657">
                        <w:rPr>
                          <w:rFonts w:eastAsia="SimSun"/>
                          <w:szCs w:val="24"/>
                          <w:lang w:eastAsia="zh-CN"/>
                        </w:rPr>
                        <w:t xml:space="preserve">No </w:t>
                      </w:r>
                      <w:r w:rsidRPr="002C2657">
                        <w:rPr>
                          <w:rFonts w:eastAsia="SimSun"/>
                          <w:szCs w:val="24"/>
                          <w:lang w:eastAsia="zh-CN"/>
                        </w:rPr>
                        <w:t xml:space="preserve">scheduling </w:t>
                      </w:r>
                      <w:r w:rsidRPr="002C2657">
                        <w:rPr>
                          <w:rFonts w:eastAsia="SimSun"/>
                          <w:szCs w:val="24"/>
                          <w:lang w:eastAsia="zh-CN"/>
                        </w:rPr>
                        <w:t>restriction from UE RX beam perspect</w:t>
                      </w:r>
                      <w:r w:rsidRPr="002C2657">
                        <w:rPr>
                          <w:rFonts w:eastAsia="SimSun"/>
                          <w:szCs w:val="24"/>
                          <w:lang w:eastAsia="zh-CN"/>
                        </w:rPr>
                        <w:t>ive, but further discussion is needed from the perspective of different numerologies and collision between UL and DL transmission.</w:t>
                      </w:r>
                    </w:p>
                  </w:txbxContent>
                </v:textbox>
                <w10:wrap type="topAndBottom"/>
              </v:shape>
            </w:pict>
          </mc:Fallback>
        </mc:AlternateContent>
      </w:r>
      <w:r w:rsidR="00AB5F9C">
        <w:rPr>
          <w:lang w:eastAsia="ja-JP"/>
        </w:rPr>
        <w:t>According to WF [1], there is a remaining issue of s</w:t>
      </w:r>
      <w:r w:rsidR="00AB5F9C" w:rsidRPr="00AB5F9C">
        <w:rPr>
          <w:lang w:eastAsia="ja-JP"/>
        </w:rPr>
        <w:t>cheduling restriction requirements with independent beam</w:t>
      </w:r>
      <w:r w:rsidR="00AB5F9C">
        <w:rPr>
          <w:lang w:eastAsia="ja-JP"/>
        </w:rPr>
        <w:t xml:space="preserve"> as follows:</w:t>
      </w:r>
    </w:p>
    <w:p w14:paraId="272087B6" w14:textId="1CDB2A1F" w:rsidR="00324944" w:rsidRDefault="002C2657" w:rsidP="006354A8">
      <w:pPr>
        <w:jc w:val="both"/>
        <w:rPr>
          <w:lang w:eastAsia="ja-JP"/>
        </w:rPr>
      </w:pPr>
      <w:r>
        <w:rPr>
          <w:lang w:eastAsia="ja-JP"/>
        </w:rPr>
        <w:t>T</w:t>
      </w:r>
      <w:r w:rsidR="008E0C4E">
        <w:rPr>
          <w:lang w:eastAsia="ja-JP"/>
        </w:rPr>
        <w:t>he difference of numerology between two bands sho</w:t>
      </w:r>
      <w:r w:rsidR="00914D73">
        <w:rPr>
          <w:lang w:eastAsia="ja-JP"/>
        </w:rPr>
        <w:t>u</w:t>
      </w:r>
      <w:r w:rsidR="00AB5F9C">
        <w:rPr>
          <w:lang w:eastAsia="ja-JP"/>
        </w:rPr>
        <w:t xml:space="preserve">ld not be </w:t>
      </w:r>
      <w:r w:rsidR="008E0C4E">
        <w:rPr>
          <w:lang w:eastAsia="ja-JP"/>
        </w:rPr>
        <w:t>related to the scheduling restriction in this case because the situation is same as FR1 + FR2 inter-band CA. Therefore, there are no scheduling restriction even if different numerology is used in each band.</w:t>
      </w:r>
      <w:r>
        <w:rPr>
          <w:lang w:eastAsia="ja-JP"/>
        </w:rPr>
        <w:t xml:space="preserve"> </w:t>
      </w:r>
      <w:r w:rsidR="00AB5F9C">
        <w:rPr>
          <w:lang w:eastAsia="ja-JP"/>
        </w:rPr>
        <w:t xml:space="preserve">Option 1 is suitable. </w:t>
      </w:r>
    </w:p>
    <w:p w14:paraId="5907916F" w14:textId="5A53C5BD" w:rsidR="008E0C4E" w:rsidRDefault="00AB5F9C" w:rsidP="00AB5F9C">
      <w:pPr>
        <w:jc w:val="both"/>
        <w:rPr>
          <w:rFonts w:eastAsia="SimSun"/>
          <w:b/>
          <w:szCs w:val="24"/>
          <w:lang w:eastAsia="zh-CN"/>
        </w:rPr>
      </w:pPr>
      <w:r>
        <w:rPr>
          <w:b/>
          <w:lang w:eastAsia="ja-JP"/>
        </w:rPr>
        <w:t>Proposal 4</w:t>
      </w:r>
      <w:r w:rsidR="008E0C4E" w:rsidRPr="008E0C4E">
        <w:rPr>
          <w:b/>
          <w:lang w:eastAsia="ja-JP"/>
        </w:rPr>
        <w:t xml:space="preserve">: </w:t>
      </w:r>
      <w:r w:rsidRPr="00AB5F9C">
        <w:rPr>
          <w:rFonts w:eastAsia="SimSun"/>
          <w:b/>
          <w:szCs w:val="24"/>
          <w:lang w:eastAsia="zh-CN"/>
        </w:rPr>
        <w:t>There are no scheduling restrictions on one FR2 band due to RLM/BFD/CBD/L1-RSRP measurements being performed on another FR2 band.</w:t>
      </w:r>
      <w:r>
        <w:rPr>
          <w:rFonts w:eastAsiaTheme="minorEastAsia" w:hint="eastAsia"/>
          <w:b/>
          <w:szCs w:val="24"/>
          <w:lang w:eastAsia="ja-JP"/>
        </w:rPr>
        <w:t xml:space="preserve"> </w:t>
      </w:r>
      <w:r w:rsidRPr="00AB5F9C">
        <w:rPr>
          <w:rFonts w:eastAsia="SimSun"/>
          <w:b/>
          <w:szCs w:val="24"/>
          <w:lang w:eastAsia="zh-CN"/>
        </w:rPr>
        <w:t>The scheduling availability requirements for FR2 inter-band CA scenario shall be introduced to clarify there is no scheduling restriction if UE uses independent beam.</w:t>
      </w:r>
    </w:p>
    <w:p w14:paraId="7506BF91" w14:textId="57BC4FE1" w:rsidR="00D5652F" w:rsidRDefault="00AB5F9C" w:rsidP="00AD7C8F">
      <w:pPr>
        <w:pStyle w:val="1"/>
        <w:numPr>
          <w:ilvl w:val="1"/>
          <w:numId w:val="1"/>
        </w:numPr>
        <w:jc w:val="both"/>
        <w:rPr>
          <w:sz w:val="28"/>
          <w:lang w:eastAsia="ja-JP"/>
        </w:rPr>
      </w:pPr>
      <w:r>
        <w:rPr>
          <w:sz w:val="28"/>
          <w:lang w:eastAsia="ja-JP"/>
        </w:rPr>
        <w:t>Measurement restriction requirements with common beam</w:t>
      </w:r>
    </w:p>
    <w:p w14:paraId="264F8285" w14:textId="594DA19B" w:rsidR="00A01D42" w:rsidRDefault="00A01D42" w:rsidP="00A01D42">
      <w:pPr>
        <w:jc w:val="both"/>
        <w:rPr>
          <w:lang w:eastAsia="ja-JP"/>
        </w:rPr>
      </w:pPr>
      <w:r>
        <w:rPr>
          <w:noProof/>
          <w:lang w:val="en-US" w:eastAsia="ja-JP"/>
        </w:rPr>
        <mc:AlternateContent>
          <mc:Choice Requires="wps">
            <w:drawing>
              <wp:anchor distT="45720" distB="45720" distL="114300" distR="114300" simplePos="0" relativeHeight="251665408" behindDoc="0" locked="0" layoutInCell="1" allowOverlap="1" wp14:anchorId="534EE635" wp14:editId="14E25A72">
                <wp:simplePos x="0" y="0"/>
                <wp:positionH relativeFrom="column">
                  <wp:posOffset>19685</wp:posOffset>
                </wp:positionH>
                <wp:positionV relativeFrom="paragraph">
                  <wp:posOffset>218440</wp:posOffset>
                </wp:positionV>
                <wp:extent cx="6098540" cy="2268220"/>
                <wp:effectExtent l="0" t="0" r="16510" b="14605"/>
                <wp:wrapTopAndBottom/>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2778A44A" w14:textId="77777777" w:rsidR="00AB5F9C" w:rsidRPr="00AB5F9C" w:rsidRDefault="00AB5F9C" w:rsidP="00AB5F9C">
                            <w:pPr>
                              <w:spacing w:after="120"/>
                              <w:rPr>
                                <w:rFonts w:eastAsia="SimSun"/>
                                <w:szCs w:val="24"/>
                                <w:lang w:val="en-US" w:eastAsia="zh-CN"/>
                              </w:rPr>
                            </w:pPr>
                            <w:r w:rsidRPr="00AB5F9C">
                              <w:rPr>
                                <w:rFonts w:eastAsia="SimSun"/>
                                <w:szCs w:val="24"/>
                                <w:lang w:val="en-US" w:eastAsia="zh-CN"/>
                              </w:rPr>
                              <w:t xml:space="preserve">Measurement restriction requirement for FR2 inter-band CA </w:t>
                            </w:r>
                            <w:r w:rsidRPr="00AB5F9C">
                              <w:rPr>
                                <w:rFonts w:eastAsia="SimSun"/>
                                <w:szCs w:val="24"/>
                                <w:lang w:eastAsia="zh-CN"/>
                              </w:rPr>
                              <w:t xml:space="preserve">combination </w:t>
                            </w:r>
                            <w:r w:rsidRPr="00AB5F9C">
                              <w:rPr>
                                <w:rFonts w:eastAsia="SimSun"/>
                                <w:szCs w:val="24"/>
                                <w:lang w:val="en-US" w:eastAsia="zh-CN"/>
                              </w:rPr>
                              <w:t>with common beam</w:t>
                            </w:r>
                          </w:p>
                          <w:p w14:paraId="5A437BF4" w14:textId="77777777" w:rsidR="006F46ED" w:rsidRPr="00AB5F9C" w:rsidRDefault="00AD037F" w:rsidP="00AB5F9C">
                            <w:pPr>
                              <w:numPr>
                                <w:ilvl w:val="0"/>
                                <w:numId w:val="3"/>
                              </w:numPr>
                              <w:tabs>
                                <w:tab w:val="num" w:pos="2160"/>
                              </w:tabs>
                              <w:spacing w:after="120"/>
                              <w:rPr>
                                <w:rFonts w:eastAsia="SimSun"/>
                                <w:szCs w:val="24"/>
                                <w:lang w:eastAsia="zh-CN"/>
                              </w:rPr>
                            </w:pPr>
                            <w:r w:rsidRPr="00AB5F9C">
                              <w:rPr>
                                <w:rFonts w:eastAsia="SimSun"/>
                                <w:szCs w:val="24"/>
                                <w:lang w:eastAsia="zh-CN"/>
                              </w:rPr>
                              <w:t>The measurement restriction requirements due to RLM/BFD/CBD/L1-RSRP measurements being performed on different FR2 bands need to be introduced for FR2 inter-band CA if UE uses common beam.</w:t>
                            </w:r>
                          </w:p>
                          <w:p w14:paraId="69F72E02" w14:textId="77777777" w:rsidR="006F46ED" w:rsidRPr="00AB5F9C" w:rsidRDefault="00AD037F" w:rsidP="00AB5F9C">
                            <w:pPr>
                              <w:numPr>
                                <w:ilvl w:val="0"/>
                                <w:numId w:val="3"/>
                              </w:numPr>
                              <w:tabs>
                                <w:tab w:val="num" w:pos="2160"/>
                              </w:tabs>
                              <w:spacing w:after="120"/>
                              <w:rPr>
                                <w:rFonts w:eastAsia="SimSun"/>
                                <w:szCs w:val="24"/>
                                <w:lang w:eastAsia="zh-CN"/>
                              </w:rPr>
                            </w:pPr>
                            <w:r w:rsidRPr="00AB5F9C">
                              <w:rPr>
                                <w:rFonts w:eastAsia="SimSun"/>
                                <w:szCs w:val="24"/>
                                <w:lang w:eastAsia="zh-CN"/>
                              </w:rPr>
                              <w:t>Option 1:</w:t>
                            </w:r>
                          </w:p>
                          <w:p w14:paraId="4AACF1EB" w14:textId="77777777" w:rsidR="006F46ED" w:rsidRPr="00AB5F9C" w:rsidRDefault="00AD037F" w:rsidP="00AB5F9C">
                            <w:pPr>
                              <w:numPr>
                                <w:ilvl w:val="1"/>
                                <w:numId w:val="3"/>
                              </w:numPr>
                              <w:spacing w:after="120"/>
                              <w:rPr>
                                <w:rFonts w:eastAsia="SimSun"/>
                                <w:szCs w:val="24"/>
                                <w:lang w:eastAsia="zh-CN"/>
                              </w:rPr>
                            </w:pPr>
                            <w:r w:rsidRPr="00AB5F9C">
                              <w:rPr>
                                <w:rFonts w:eastAsia="SimSun"/>
                                <w:szCs w:val="24"/>
                                <w:lang w:eastAsia="zh-CN"/>
                              </w:rPr>
                              <w:t>There are no measurement restriction if following conditions are satisfied:</w:t>
                            </w:r>
                          </w:p>
                          <w:p w14:paraId="67C9B37D" w14:textId="77777777" w:rsidR="006F46ED" w:rsidRPr="00AB5F9C" w:rsidRDefault="00AD037F" w:rsidP="00AB5F9C">
                            <w:pPr>
                              <w:numPr>
                                <w:ilvl w:val="2"/>
                                <w:numId w:val="3"/>
                              </w:numPr>
                              <w:spacing w:after="120"/>
                              <w:rPr>
                                <w:rFonts w:eastAsia="SimSun"/>
                                <w:szCs w:val="24"/>
                                <w:lang w:eastAsia="zh-CN"/>
                              </w:rPr>
                            </w:pPr>
                            <w:r w:rsidRPr="00AB5F9C">
                              <w:rPr>
                                <w:rFonts w:eastAsia="SimSun"/>
                                <w:szCs w:val="24"/>
                                <w:lang w:eastAsia="zh-CN"/>
                              </w:rPr>
                              <w:t>Transmission points of each FR2 band are co-located.</w:t>
                            </w:r>
                          </w:p>
                          <w:p w14:paraId="3FF7AA90" w14:textId="77777777" w:rsidR="006F46ED" w:rsidRPr="00AB5F9C" w:rsidRDefault="00AD037F" w:rsidP="00AB5F9C">
                            <w:pPr>
                              <w:numPr>
                                <w:ilvl w:val="3"/>
                                <w:numId w:val="3"/>
                              </w:numPr>
                              <w:spacing w:after="120"/>
                              <w:rPr>
                                <w:rFonts w:eastAsia="SimSun"/>
                                <w:szCs w:val="24"/>
                                <w:lang w:eastAsia="zh-CN"/>
                              </w:rPr>
                            </w:pPr>
                            <w:r w:rsidRPr="00AB5F9C">
                              <w:rPr>
                                <w:rFonts w:eastAsia="SimSun"/>
                                <w:szCs w:val="24"/>
                                <w:lang w:eastAsia="zh-CN"/>
                              </w:rPr>
                              <w:t>FFS whether QCL type D between measurement resources of each band is needed.</w:t>
                            </w:r>
                          </w:p>
                          <w:p w14:paraId="1B571C39" w14:textId="77777777" w:rsidR="006F46ED" w:rsidRPr="00AB5F9C" w:rsidRDefault="00AD037F" w:rsidP="00AB5F9C">
                            <w:pPr>
                              <w:numPr>
                                <w:ilvl w:val="2"/>
                                <w:numId w:val="3"/>
                              </w:numPr>
                              <w:spacing w:after="120"/>
                              <w:rPr>
                                <w:rFonts w:eastAsia="SimSun"/>
                                <w:szCs w:val="24"/>
                                <w:lang w:eastAsia="zh-CN"/>
                              </w:rPr>
                            </w:pPr>
                            <w:r w:rsidRPr="00AB5F9C">
                              <w:rPr>
                                <w:rFonts w:eastAsia="SimSun"/>
                                <w:szCs w:val="24"/>
                                <w:lang w:eastAsia="zh-CN"/>
                              </w:rPr>
                              <w:t>Time domain allocation of each measurement RS is partially or fully overlapped.</w:t>
                            </w:r>
                          </w:p>
                          <w:p w14:paraId="77E27C3D" w14:textId="77777777" w:rsidR="006F46ED" w:rsidRPr="00AB5F9C" w:rsidRDefault="00AD037F" w:rsidP="00AB5F9C">
                            <w:pPr>
                              <w:numPr>
                                <w:ilvl w:val="0"/>
                                <w:numId w:val="3"/>
                              </w:numPr>
                              <w:tabs>
                                <w:tab w:val="num" w:pos="2160"/>
                              </w:tabs>
                              <w:spacing w:after="120"/>
                              <w:rPr>
                                <w:rFonts w:eastAsia="SimSun"/>
                                <w:szCs w:val="24"/>
                                <w:lang w:eastAsia="zh-CN"/>
                              </w:rPr>
                            </w:pPr>
                            <w:r w:rsidRPr="00AB5F9C">
                              <w:rPr>
                                <w:rFonts w:eastAsia="SimSun"/>
                                <w:szCs w:val="24"/>
                                <w:lang w:eastAsia="zh-CN"/>
                              </w:rPr>
                              <w:t>Option 2:</w:t>
                            </w:r>
                          </w:p>
                          <w:p w14:paraId="46C51F94" w14:textId="77777777" w:rsidR="006F46ED" w:rsidRPr="00AB5F9C" w:rsidRDefault="00AD037F" w:rsidP="00AB5F9C">
                            <w:pPr>
                              <w:numPr>
                                <w:ilvl w:val="1"/>
                                <w:numId w:val="3"/>
                              </w:numPr>
                              <w:spacing w:after="120"/>
                              <w:rPr>
                                <w:rFonts w:eastAsia="SimSun"/>
                                <w:szCs w:val="24"/>
                                <w:lang w:eastAsia="zh-CN"/>
                              </w:rPr>
                            </w:pPr>
                            <w:r w:rsidRPr="00AB5F9C">
                              <w:rPr>
                                <w:rFonts w:eastAsia="SimSun"/>
                                <w:szCs w:val="24"/>
                                <w:lang w:eastAsia="zh-CN"/>
                              </w:rPr>
                              <w:t>The existing measurement restriction requirements for FR2 shall be extended to serving cells in different bands.</w:t>
                            </w:r>
                          </w:p>
                          <w:p w14:paraId="558DC04D" w14:textId="1ED4DEB2" w:rsidR="00A01D42" w:rsidRPr="00AB5F9C" w:rsidRDefault="00AD037F" w:rsidP="00AB5F9C">
                            <w:pPr>
                              <w:numPr>
                                <w:ilvl w:val="0"/>
                                <w:numId w:val="3"/>
                              </w:numPr>
                              <w:tabs>
                                <w:tab w:val="num" w:pos="2160"/>
                              </w:tabs>
                              <w:spacing w:after="120"/>
                              <w:rPr>
                                <w:rFonts w:eastAsia="SimSun"/>
                                <w:szCs w:val="24"/>
                                <w:lang w:eastAsia="zh-CN"/>
                              </w:rPr>
                            </w:pPr>
                            <w:r w:rsidRPr="00AB5F9C">
                              <w:rPr>
                                <w:rFonts w:eastAsia="SimSun"/>
                                <w:szCs w:val="24"/>
                                <w:lang w:eastAsia="zh-CN"/>
                              </w:rPr>
                              <w:t>Others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4EE635" id="テキスト ボックス 4" o:spid="_x0000_s1030" type="#_x0000_t202" style="position:absolute;left:0;text-align:left;margin-left:1.55pt;margin-top:17.2pt;width:480.2pt;height:178.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">
                <v:textbox style="mso-fit-shape-to-text:t">
                  <w:txbxContent>
                    <w:p w14:paraId="2778A44A" w14:textId="77777777" w:rsidR="00AB5F9C" w:rsidRPr="00AB5F9C" w:rsidRDefault="00AB5F9C" w:rsidP="00AB5F9C">
                      <w:pPr>
                        <w:spacing w:after="120"/>
                        <w:rPr>
                          <w:rFonts w:eastAsia="SimSun"/>
                          <w:szCs w:val="24"/>
                          <w:lang w:val="en-US" w:eastAsia="zh-CN"/>
                        </w:rPr>
                      </w:pPr>
                      <w:r w:rsidRPr="00AB5F9C">
                        <w:rPr>
                          <w:rFonts w:eastAsia="SimSun"/>
                          <w:szCs w:val="24"/>
                          <w:lang w:val="en-US" w:eastAsia="zh-CN"/>
                        </w:rPr>
                        <w:t xml:space="preserve">Measurement restriction requirement for FR2 inter-band CA </w:t>
                      </w:r>
                      <w:r w:rsidRPr="00AB5F9C">
                        <w:rPr>
                          <w:rFonts w:eastAsia="SimSun"/>
                          <w:szCs w:val="24"/>
                          <w:lang w:eastAsia="zh-CN"/>
                        </w:rPr>
                        <w:t xml:space="preserve">combination </w:t>
                      </w:r>
                      <w:r w:rsidRPr="00AB5F9C">
                        <w:rPr>
                          <w:rFonts w:eastAsia="SimSun"/>
                          <w:szCs w:val="24"/>
                          <w:lang w:val="en-US" w:eastAsia="zh-CN"/>
                        </w:rPr>
                        <w:t>with common beam</w:t>
                      </w:r>
                    </w:p>
                    <w:p w14:paraId="5A437BF4" w14:textId="77777777" w:rsidR="00000000" w:rsidRPr="00AB5F9C" w:rsidRDefault="00AD037F" w:rsidP="00AB5F9C">
                      <w:pPr>
                        <w:numPr>
                          <w:ilvl w:val="0"/>
                          <w:numId w:val="3"/>
                        </w:numPr>
                        <w:tabs>
                          <w:tab w:val="num" w:pos="2160"/>
                        </w:tabs>
                        <w:spacing w:after="120"/>
                        <w:rPr>
                          <w:rFonts w:eastAsia="SimSun"/>
                          <w:szCs w:val="24"/>
                          <w:lang w:eastAsia="zh-CN"/>
                        </w:rPr>
                      </w:pPr>
                      <w:r w:rsidRPr="00AB5F9C">
                        <w:rPr>
                          <w:rFonts w:eastAsia="SimSun"/>
                          <w:szCs w:val="24"/>
                          <w:lang w:eastAsia="zh-CN"/>
                        </w:rPr>
                        <w:t xml:space="preserve">The measurement </w:t>
                      </w:r>
                      <w:r w:rsidRPr="00AB5F9C">
                        <w:rPr>
                          <w:rFonts w:eastAsia="SimSun"/>
                          <w:szCs w:val="24"/>
                          <w:lang w:eastAsia="zh-CN"/>
                        </w:rPr>
                        <w:t xml:space="preserve">restriction requirements due to RLM/BFD/CBD/L1-RSRP measurements </w:t>
                      </w:r>
                      <w:r w:rsidRPr="00AB5F9C">
                        <w:rPr>
                          <w:rFonts w:eastAsia="SimSun"/>
                          <w:szCs w:val="24"/>
                          <w:lang w:eastAsia="zh-CN"/>
                        </w:rPr>
                        <w:t xml:space="preserve">being performed </w:t>
                      </w:r>
                      <w:r w:rsidRPr="00AB5F9C">
                        <w:rPr>
                          <w:rFonts w:eastAsia="SimSun"/>
                          <w:szCs w:val="24"/>
                          <w:lang w:eastAsia="zh-CN"/>
                        </w:rPr>
                        <w:t>on different FR2 bands need to be introduced for FR2 inter-band CA if UE uses common beam.</w:t>
                      </w:r>
                    </w:p>
                    <w:p w14:paraId="69F72E02" w14:textId="77777777" w:rsidR="00000000" w:rsidRPr="00AB5F9C" w:rsidRDefault="00AD037F" w:rsidP="00AB5F9C">
                      <w:pPr>
                        <w:numPr>
                          <w:ilvl w:val="0"/>
                          <w:numId w:val="3"/>
                        </w:numPr>
                        <w:tabs>
                          <w:tab w:val="num" w:pos="2160"/>
                        </w:tabs>
                        <w:spacing w:after="120"/>
                        <w:rPr>
                          <w:rFonts w:eastAsia="SimSun"/>
                          <w:szCs w:val="24"/>
                          <w:lang w:eastAsia="zh-CN"/>
                        </w:rPr>
                      </w:pPr>
                      <w:r w:rsidRPr="00AB5F9C">
                        <w:rPr>
                          <w:rFonts w:eastAsia="SimSun"/>
                          <w:szCs w:val="24"/>
                          <w:lang w:eastAsia="zh-CN"/>
                        </w:rPr>
                        <w:t>Option 1</w:t>
                      </w:r>
                      <w:r w:rsidRPr="00AB5F9C">
                        <w:rPr>
                          <w:rFonts w:eastAsia="SimSun"/>
                          <w:szCs w:val="24"/>
                          <w:lang w:eastAsia="zh-CN"/>
                        </w:rPr>
                        <w:t>:</w:t>
                      </w:r>
                    </w:p>
                    <w:p w14:paraId="4AACF1EB" w14:textId="77777777" w:rsidR="00000000" w:rsidRPr="00AB5F9C" w:rsidRDefault="00AD037F" w:rsidP="00AB5F9C">
                      <w:pPr>
                        <w:numPr>
                          <w:ilvl w:val="1"/>
                          <w:numId w:val="3"/>
                        </w:numPr>
                        <w:spacing w:after="120"/>
                        <w:rPr>
                          <w:rFonts w:eastAsia="SimSun"/>
                          <w:szCs w:val="24"/>
                          <w:lang w:eastAsia="zh-CN"/>
                        </w:rPr>
                      </w:pPr>
                      <w:r w:rsidRPr="00AB5F9C">
                        <w:rPr>
                          <w:rFonts w:eastAsia="SimSun"/>
                          <w:szCs w:val="24"/>
                          <w:lang w:eastAsia="zh-CN"/>
                        </w:rPr>
                        <w:t>There are no measurement restriction if following conditions are satisfied:</w:t>
                      </w:r>
                    </w:p>
                    <w:p w14:paraId="67C9B37D" w14:textId="77777777" w:rsidR="00000000" w:rsidRPr="00AB5F9C" w:rsidRDefault="00AD037F" w:rsidP="00AB5F9C">
                      <w:pPr>
                        <w:numPr>
                          <w:ilvl w:val="2"/>
                          <w:numId w:val="3"/>
                        </w:numPr>
                        <w:spacing w:after="120"/>
                        <w:rPr>
                          <w:rFonts w:eastAsia="SimSun"/>
                          <w:szCs w:val="24"/>
                          <w:lang w:eastAsia="zh-CN"/>
                        </w:rPr>
                      </w:pPr>
                      <w:r w:rsidRPr="00AB5F9C">
                        <w:rPr>
                          <w:rFonts w:eastAsia="SimSun"/>
                          <w:szCs w:val="24"/>
                          <w:lang w:eastAsia="zh-CN"/>
                        </w:rPr>
                        <w:t>Transmission points of each FR2 band are co-located.</w:t>
                      </w:r>
                    </w:p>
                    <w:p w14:paraId="3FF7AA90" w14:textId="77777777" w:rsidR="00000000" w:rsidRPr="00AB5F9C" w:rsidRDefault="00AD037F" w:rsidP="00AB5F9C">
                      <w:pPr>
                        <w:numPr>
                          <w:ilvl w:val="3"/>
                          <w:numId w:val="3"/>
                        </w:numPr>
                        <w:spacing w:after="120"/>
                        <w:rPr>
                          <w:rFonts w:eastAsia="SimSun"/>
                          <w:szCs w:val="24"/>
                          <w:lang w:eastAsia="zh-CN"/>
                        </w:rPr>
                      </w:pPr>
                      <w:r w:rsidRPr="00AB5F9C">
                        <w:rPr>
                          <w:rFonts w:eastAsia="SimSun"/>
                          <w:szCs w:val="24"/>
                          <w:lang w:eastAsia="zh-CN"/>
                        </w:rPr>
                        <w:t>FFS whether QCL type D between measurement resources of each band is needed.</w:t>
                      </w:r>
                    </w:p>
                    <w:p w14:paraId="1B571C39" w14:textId="77777777" w:rsidR="00000000" w:rsidRPr="00AB5F9C" w:rsidRDefault="00AD037F" w:rsidP="00AB5F9C">
                      <w:pPr>
                        <w:numPr>
                          <w:ilvl w:val="2"/>
                          <w:numId w:val="3"/>
                        </w:numPr>
                        <w:spacing w:after="120"/>
                        <w:rPr>
                          <w:rFonts w:eastAsia="SimSun"/>
                          <w:szCs w:val="24"/>
                          <w:lang w:eastAsia="zh-CN"/>
                        </w:rPr>
                      </w:pPr>
                      <w:r w:rsidRPr="00AB5F9C">
                        <w:rPr>
                          <w:rFonts w:eastAsia="SimSun"/>
                          <w:szCs w:val="24"/>
                          <w:lang w:eastAsia="zh-CN"/>
                        </w:rPr>
                        <w:t>Time domain allocation of each measurement RS is partially or fully overlapped.</w:t>
                      </w:r>
                    </w:p>
                    <w:p w14:paraId="77E27C3D" w14:textId="77777777" w:rsidR="00000000" w:rsidRPr="00AB5F9C" w:rsidRDefault="00AD037F" w:rsidP="00AB5F9C">
                      <w:pPr>
                        <w:numPr>
                          <w:ilvl w:val="0"/>
                          <w:numId w:val="3"/>
                        </w:numPr>
                        <w:tabs>
                          <w:tab w:val="num" w:pos="2160"/>
                        </w:tabs>
                        <w:spacing w:after="120"/>
                        <w:rPr>
                          <w:rFonts w:eastAsia="SimSun"/>
                          <w:szCs w:val="24"/>
                          <w:lang w:eastAsia="zh-CN"/>
                        </w:rPr>
                      </w:pPr>
                      <w:r w:rsidRPr="00AB5F9C">
                        <w:rPr>
                          <w:rFonts w:eastAsia="SimSun"/>
                          <w:szCs w:val="24"/>
                          <w:lang w:eastAsia="zh-CN"/>
                        </w:rPr>
                        <w:t>Option 2</w:t>
                      </w:r>
                      <w:r w:rsidRPr="00AB5F9C">
                        <w:rPr>
                          <w:rFonts w:eastAsia="SimSun"/>
                          <w:szCs w:val="24"/>
                          <w:lang w:eastAsia="zh-CN"/>
                        </w:rPr>
                        <w:t>:</w:t>
                      </w:r>
                    </w:p>
                    <w:p w14:paraId="46C51F94" w14:textId="77777777" w:rsidR="00000000" w:rsidRPr="00AB5F9C" w:rsidRDefault="00AD037F" w:rsidP="00AB5F9C">
                      <w:pPr>
                        <w:numPr>
                          <w:ilvl w:val="1"/>
                          <w:numId w:val="3"/>
                        </w:numPr>
                        <w:spacing w:after="120"/>
                        <w:rPr>
                          <w:rFonts w:eastAsia="SimSun"/>
                          <w:szCs w:val="24"/>
                          <w:lang w:eastAsia="zh-CN"/>
                        </w:rPr>
                      </w:pPr>
                      <w:r w:rsidRPr="00AB5F9C">
                        <w:rPr>
                          <w:rFonts w:eastAsia="SimSun"/>
                          <w:szCs w:val="24"/>
                          <w:lang w:eastAsia="zh-CN"/>
                        </w:rPr>
                        <w:t>The existing measurement restriction requirements for FR2 shall be extended to serving cells in different bands.</w:t>
                      </w:r>
                    </w:p>
                    <w:p w14:paraId="558DC04D" w14:textId="1ED4DEB2" w:rsidR="00A01D42" w:rsidRPr="00AB5F9C" w:rsidRDefault="00AD037F" w:rsidP="00AB5F9C">
                      <w:pPr>
                        <w:numPr>
                          <w:ilvl w:val="0"/>
                          <w:numId w:val="3"/>
                        </w:numPr>
                        <w:tabs>
                          <w:tab w:val="num" w:pos="2160"/>
                        </w:tabs>
                        <w:spacing w:after="120"/>
                        <w:rPr>
                          <w:rFonts w:eastAsia="SimSun" w:hint="eastAsia"/>
                          <w:szCs w:val="24"/>
                          <w:lang w:eastAsia="zh-CN"/>
                        </w:rPr>
                      </w:pPr>
                      <w:r w:rsidRPr="00AB5F9C">
                        <w:rPr>
                          <w:rFonts w:eastAsia="SimSun"/>
                          <w:szCs w:val="24"/>
                          <w:lang w:eastAsia="zh-CN"/>
                        </w:rPr>
                        <w:t>Others</w:t>
                      </w:r>
                    </w:p>
                  </w:txbxContent>
                </v:textbox>
                <w10:wrap type="topAndBottom"/>
              </v:shape>
            </w:pict>
          </mc:Fallback>
        </mc:AlternateContent>
      </w:r>
      <w:r w:rsidR="00414C79">
        <w:rPr>
          <w:lang w:eastAsia="ja-JP"/>
        </w:rPr>
        <w:t>According to WF [1], there is a remaining issue of measurement restriction requirements with common beam as follows:</w:t>
      </w:r>
    </w:p>
    <w:p w14:paraId="249C309C" w14:textId="5FC3889D" w:rsidR="006271AB" w:rsidRDefault="006271AB" w:rsidP="006271AB">
      <w:pPr>
        <w:jc w:val="both"/>
        <w:rPr>
          <w:lang w:eastAsia="ja-JP"/>
        </w:rPr>
      </w:pPr>
      <w:r>
        <w:rPr>
          <w:rFonts w:hint="eastAsia"/>
          <w:lang w:eastAsia="ja-JP"/>
        </w:rPr>
        <w:t xml:space="preserve">Based on Proposal </w:t>
      </w:r>
      <w:r>
        <w:rPr>
          <w:lang w:eastAsia="ja-JP"/>
        </w:rPr>
        <w:t xml:space="preserve">1, </w:t>
      </w:r>
      <w:r>
        <w:rPr>
          <w:rFonts w:hint="eastAsia"/>
          <w:lang w:eastAsia="ja-JP"/>
        </w:rPr>
        <w:t xml:space="preserve">2 and 3, </w:t>
      </w:r>
      <w:r>
        <w:rPr>
          <w:lang w:eastAsia="ja-JP"/>
        </w:rPr>
        <w:t xml:space="preserve">FR2 inter-band CA with common beam case can be equated with intra-band CA. Thus measurement </w:t>
      </w:r>
      <w:r w:rsidR="00553C14">
        <w:rPr>
          <w:lang w:eastAsia="ja-JP"/>
        </w:rPr>
        <w:t xml:space="preserve">restriction requirement for FR2 in the current spec can be applicable. </w:t>
      </w:r>
      <w:r w:rsidR="007B03DE">
        <w:rPr>
          <w:lang w:eastAsia="ja-JP"/>
        </w:rPr>
        <w:t>In the current spec, there are 3</w:t>
      </w:r>
      <w:r w:rsidR="00553C14">
        <w:rPr>
          <w:lang w:eastAsia="ja-JP"/>
        </w:rPr>
        <w:t xml:space="preserve"> no measurement restriction cases as follows.</w:t>
      </w:r>
    </w:p>
    <w:p w14:paraId="6B5CD336" w14:textId="3E38C3D6" w:rsidR="007B03DE" w:rsidRDefault="007B03DE" w:rsidP="006271AB">
      <w:pPr>
        <w:jc w:val="both"/>
        <w:rPr>
          <w:lang w:eastAsia="ja-JP"/>
        </w:rPr>
      </w:pPr>
      <w:r>
        <w:rPr>
          <w:lang w:eastAsia="ja-JP"/>
        </w:rPr>
        <w:t>================</w:t>
      </w:r>
    </w:p>
    <w:p w14:paraId="7FEE4C1B" w14:textId="695DA0FC" w:rsidR="00553C14" w:rsidRDefault="00553C14" w:rsidP="00553C14">
      <w:pPr>
        <w:pStyle w:val="4"/>
      </w:pPr>
      <w:r w:rsidRPr="00967CF8">
        <w:rPr>
          <w:rFonts w:eastAsia="?? ??"/>
        </w:rPr>
        <w:t>8.1.3.3</w:t>
      </w:r>
      <w:r w:rsidRPr="00885F53">
        <w:rPr>
          <w:rFonts w:eastAsia="?? ??"/>
        </w:rPr>
        <w:tab/>
      </w:r>
      <w:r w:rsidRPr="00885F53">
        <w:t>Measurement restrictions for CSI-RS based RLM</w:t>
      </w:r>
    </w:p>
    <w:p w14:paraId="47F5C780" w14:textId="00FBC986" w:rsidR="00553C14" w:rsidRPr="00553C14" w:rsidRDefault="00553C14" w:rsidP="00553C14">
      <w:r>
        <w:t>[…]</w:t>
      </w:r>
    </w:p>
    <w:p w14:paraId="41DC0FD4" w14:textId="77777777" w:rsidR="00553C14" w:rsidRPr="00DD3199" w:rsidRDefault="00553C14" w:rsidP="00553C14">
      <w:r w:rsidRPr="00DD3199">
        <w:t>For FR2, when the CSI-RS for RLM</w:t>
      </w:r>
      <w:r>
        <w:t xml:space="preserve"> </w:t>
      </w:r>
      <w:r w:rsidRPr="00F66501">
        <w:rPr>
          <w:rFonts w:eastAsia="Malgun Gothic"/>
          <w:lang w:eastAsia="ja-JP"/>
        </w:rPr>
        <w:t>measurement </w:t>
      </w:r>
      <w:r>
        <w:rPr>
          <w:rFonts w:eastAsia="Malgun Gothic"/>
          <w:lang w:eastAsia="ja-JP"/>
        </w:rPr>
        <w:t>on one CC</w:t>
      </w:r>
      <w:r w:rsidRPr="00DD3199">
        <w:t xml:space="preserve"> is in the same OFDM symbol as another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w:t>
      </w:r>
    </w:p>
    <w:p w14:paraId="32580B7D" w14:textId="77777777" w:rsidR="00553C14" w:rsidRPr="00885F53" w:rsidRDefault="00553C14" w:rsidP="00553C14">
      <w:pPr>
        <w:pStyle w:val="B1"/>
      </w:pPr>
      <w:r w:rsidRPr="00885F53">
        <w:t>-</w:t>
      </w:r>
      <w:r w:rsidRPr="00885F53">
        <w:tab/>
        <w:t>In the following cases, UE is required to measure one of but not both CSI-RS for RLM and the other CSI-RS. Longer measurement period for CSI-RS based RLM is expected, and no requirements are defined.</w:t>
      </w:r>
    </w:p>
    <w:p w14:paraId="76BD7B38" w14:textId="77777777" w:rsidR="00553C14" w:rsidRPr="00885F53" w:rsidRDefault="00553C14" w:rsidP="00553C14">
      <w:pPr>
        <w:pStyle w:val="B2"/>
        <w:rPr>
          <w:rFonts w:eastAsiaTheme="minorEastAsia"/>
        </w:rPr>
      </w:pPr>
      <w:r w:rsidRPr="00885F53">
        <w:t>-</w:t>
      </w:r>
      <w:r w:rsidRPr="00885F53">
        <w:tab/>
        <w:t xml:space="preserve">The CSI-RS for RLM or the other CSI-RS in a resource set configured with repetition ON, or </w:t>
      </w:r>
    </w:p>
    <w:p w14:paraId="5E2D181D" w14:textId="77777777" w:rsidR="00553C14" w:rsidRPr="00885F53" w:rsidRDefault="00553C14" w:rsidP="00553C14">
      <w:pPr>
        <w:pStyle w:val="B2"/>
      </w:pPr>
      <w:r w:rsidRPr="00885F53">
        <w:t>-</w:t>
      </w:r>
      <w:r w:rsidRPr="00885F53">
        <w:tab/>
        <w:t>The other CSI-RS is configured in q1 and beam failure is detected, or</w:t>
      </w:r>
    </w:p>
    <w:p w14:paraId="03030BA5" w14:textId="77777777" w:rsidR="00553C14" w:rsidRPr="00885F53" w:rsidRDefault="00553C14" w:rsidP="00553C14">
      <w:pPr>
        <w:pStyle w:val="B2"/>
      </w:pPr>
      <w:r w:rsidRPr="00885F53">
        <w:t>-</w:t>
      </w:r>
      <w:r w:rsidRPr="00885F53">
        <w:tab/>
        <w:t>The two CSI-RS-es are not QCL-ed w.r.t. QCL-TypeD, or the QCL information is not known to UE,</w:t>
      </w:r>
    </w:p>
    <w:p w14:paraId="0137D297" w14:textId="566ED22D" w:rsidR="00553C14" w:rsidRDefault="00553C14" w:rsidP="00553C14">
      <w:pPr>
        <w:jc w:val="both"/>
      </w:pPr>
      <w:r w:rsidRPr="00885F53">
        <w:t>-</w:t>
      </w:r>
      <w:r w:rsidRPr="00885F53">
        <w:tab/>
        <w:t>Otherwise, UE shall be able to measure the CSI-RS for RLM without any restriction.</w:t>
      </w:r>
    </w:p>
    <w:p w14:paraId="7481E089" w14:textId="7CB9DE72" w:rsidR="00553C14" w:rsidRDefault="00553C14" w:rsidP="00553C14">
      <w:pPr>
        <w:jc w:val="both"/>
      </w:pPr>
      <w:r>
        <w:t>[…]</w:t>
      </w:r>
    </w:p>
    <w:p w14:paraId="1DE6F13F" w14:textId="77777777" w:rsidR="00553C14" w:rsidRPr="00885F53" w:rsidRDefault="00553C14" w:rsidP="00553C14">
      <w:pPr>
        <w:pStyle w:val="4"/>
      </w:pPr>
      <w:r w:rsidRPr="00967CF8">
        <w:rPr>
          <w:rFonts w:eastAsia="?? ??"/>
        </w:rPr>
        <w:t>8.5.3.3</w:t>
      </w:r>
      <w:r w:rsidRPr="00885F53">
        <w:rPr>
          <w:rFonts w:eastAsia="?? ??"/>
        </w:rPr>
        <w:tab/>
      </w:r>
      <w:r w:rsidRPr="00885F53">
        <w:t>Measurement restrictions for CSI-RS beam failure detection</w:t>
      </w:r>
    </w:p>
    <w:p w14:paraId="0197B7A6" w14:textId="18C0F331" w:rsidR="00553C14" w:rsidRDefault="00553C14" w:rsidP="00553C14">
      <w:pPr>
        <w:jc w:val="both"/>
        <w:rPr>
          <w:lang w:eastAsia="ja-JP"/>
        </w:rPr>
      </w:pPr>
      <w:r>
        <w:rPr>
          <w:lang w:eastAsia="ja-JP"/>
        </w:rPr>
        <w:t>[…]</w:t>
      </w:r>
    </w:p>
    <w:p w14:paraId="2B3314EA" w14:textId="77777777" w:rsidR="00553C14" w:rsidRPr="00977857" w:rsidRDefault="00553C14" w:rsidP="00553C14">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14:paraId="61B6282D" w14:textId="77777777" w:rsidR="00553C14" w:rsidRPr="00885F53" w:rsidRDefault="00553C14" w:rsidP="00553C1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24303804" w14:textId="77777777" w:rsidR="00553C14" w:rsidRPr="00885F53" w:rsidRDefault="00553C14" w:rsidP="00553C14">
      <w:pPr>
        <w:ind w:left="851" w:hanging="284"/>
      </w:pPr>
      <w:r w:rsidRPr="00885F53">
        <w:t>-</w:t>
      </w:r>
      <w:r w:rsidRPr="00885F53">
        <w:tab/>
        <w:t xml:space="preserve">The CSI-RS for BFD measurement or the other CSI-RS in a resource set configured with repetition ON, or </w:t>
      </w:r>
    </w:p>
    <w:p w14:paraId="68E1B9FB" w14:textId="77777777" w:rsidR="00553C14" w:rsidRPr="00885F53" w:rsidRDefault="00553C14" w:rsidP="00553C14">
      <w:pPr>
        <w:ind w:left="851" w:hanging="284"/>
      </w:pPr>
      <w:r w:rsidRPr="00885F53">
        <w:t>-</w:t>
      </w:r>
      <w:r w:rsidRPr="00885F53">
        <w:tab/>
        <w:t xml:space="preserve">The other CSI-RS is configured in set </w:t>
      </w:r>
      <w:r w:rsidRPr="00885F53">
        <w:rPr>
          <w:iCs/>
          <w:noProof/>
          <w:position w:val="-10"/>
          <w:lang w:val="en-US" w:eastAsia="ja-JP"/>
        </w:rPr>
        <w:drawing>
          <wp:inline distT="0" distB="0" distL="0" distR="0" wp14:anchorId="625D6D39" wp14:editId="35341DB1">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36A8CBCB" w14:textId="77777777" w:rsidR="00553C14" w:rsidRPr="00885F53" w:rsidRDefault="00553C14" w:rsidP="00553C14">
      <w:pPr>
        <w:ind w:left="851" w:hanging="284"/>
      </w:pPr>
      <w:r w:rsidRPr="00885F53">
        <w:t>-</w:t>
      </w:r>
      <w:r w:rsidRPr="00885F53">
        <w:tab/>
        <w:t>The two CSI-RS-es are not QCL-ed w.r.t. QCL-TypeD, or the QCL information is not known to UE,</w:t>
      </w:r>
    </w:p>
    <w:p w14:paraId="049EFD05" w14:textId="77777777" w:rsidR="00553C14" w:rsidRPr="00885F53" w:rsidRDefault="00553C14" w:rsidP="00553C14">
      <w:pPr>
        <w:ind w:left="568" w:hanging="284"/>
        <w:rPr>
          <w:lang w:eastAsia="zh-CN"/>
        </w:rPr>
      </w:pPr>
      <w:r w:rsidRPr="00885F53">
        <w:t>-</w:t>
      </w:r>
      <w:r w:rsidRPr="00885F53">
        <w:tab/>
        <w:t>Otherwise, UE shall be able to measure the CSI-RS for BFD measurement without any restriction.</w:t>
      </w:r>
    </w:p>
    <w:p w14:paraId="3D3E4ED5" w14:textId="2F047C3E" w:rsidR="00553C14" w:rsidRDefault="00553C14" w:rsidP="00553C14">
      <w:pPr>
        <w:jc w:val="both"/>
        <w:rPr>
          <w:lang w:eastAsia="ja-JP"/>
        </w:rPr>
      </w:pPr>
      <w:r>
        <w:rPr>
          <w:lang w:eastAsia="ja-JP"/>
        </w:rPr>
        <w:t>[…]</w:t>
      </w:r>
    </w:p>
    <w:p w14:paraId="14C88A21" w14:textId="77777777" w:rsidR="00553C14" w:rsidRPr="00885F53" w:rsidRDefault="00553C14" w:rsidP="00553C14">
      <w:pPr>
        <w:pStyle w:val="4"/>
      </w:pPr>
      <w:r w:rsidRPr="00967CF8">
        <w:t>9.5.5.2</w:t>
      </w:r>
      <w:r w:rsidRPr="00885F53">
        <w:tab/>
        <w:t>Measurement restriction for CSI-RS based L1-RSRP</w:t>
      </w:r>
    </w:p>
    <w:p w14:paraId="5D0D9FA0" w14:textId="3576AE3E" w:rsidR="00553C14" w:rsidRDefault="00553C14" w:rsidP="00553C14">
      <w:pPr>
        <w:jc w:val="both"/>
        <w:rPr>
          <w:lang w:eastAsia="ja-JP"/>
        </w:rPr>
      </w:pPr>
      <w:r>
        <w:rPr>
          <w:lang w:eastAsia="ja-JP"/>
        </w:rPr>
        <w:t>[…]</w:t>
      </w:r>
    </w:p>
    <w:p w14:paraId="423692A7" w14:textId="77777777" w:rsidR="00553C14" w:rsidRPr="00BE78B0" w:rsidRDefault="00553C14" w:rsidP="00553C14">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another CSI-RS for RLM</w:t>
      </w:r>
      <w:r>
        <w:t xml:space="preserve">, </w:t>
      </w:r>
      <w:r w:rsidRPr="00BE78B0">
        <w:t>BFD</w:t>
      </w:r>
      <w:r>
        <w:t xml:space="preserve">, </w:t>
      </w:r>
      <w:r w:rsidRPr="00BE78B0">
        <w:t>CBD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w:t>
      </w:r>
    </w:p>
    <w:p w14:paraId="42A4E6E9" w14:textId="77777777" w:rsidR="00553C14" w:rsidRPr="00885F53" w:rsidRDefault="00553C14" w:rsidP="00553C14">
      <w:pPr>
        <w:pStyle w:val="B1"/>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4B3B551B" w14:textId="77777777" w:rsidR="00553C14" w:rsidRPr="00885F53" w:rsidRDefault="00553C14" w:rsidP="00553C14">
      <w:pPr>
        <w:pStyle w:val="B2"/>
      </w:pPr>
      <w:r w:rsidRPr="00885F53">
        <w:t>-</w:t>
      </w:r>
      <w:r w:rsidRPr="00885F53">
        <w:tab/>
        <w:t xml:space="preserve">The CSI-RS for L1-RSRP measurement or the other CSI-RS in a resource set configured with repetition ON, or </w:t>
      </w:r>
    </w:p>
    <w:p w14:paraId="3E3CCC31" w14:textId="77777777" w:rsidR="00553C14" w:rsidRPr="00885F53" w:rsidRDefault="00553C14" w:rsidP="00553C14">
      <w:pPr>
        <w:pStyle w:val="B2"/>
      </w:pPr>
      <w:r w:rsidRPr="00885F53">
        <w:t>-</w:t>
      </w:r>
      <w:r w:rsidRPr="00885F53">
        <w:tab/>
        <w:t>The other CSI-RS is configured in q1 and beam failure is detected, or</w:t>
      </w:r>
    </w:p>
    <w:p w14:paraId="3D725668" w14:textId="77777777" w:rsidR="00553C14" w:rsidRPr="00885F53" w:rsidRDefault="00553C14" w:rsidP="00553C14">
      <w:pPr>
        <w:pStyle w:val="B2"/>
      </w:pPr>
      <w:r w:rsidRPr="00885F53">
        <w:t>-</w:t>
      </w:r>
      <w:r w:rsidRPr="00885F53">
        <w:tab/>
        <w:t>The two CSI-RS-es are not QCL-ed w.r.t. QCL-TypeD, or the QCL information is not known to UE,</w:t>
      </w:r>
    </w:p>
    <w:p w14:paraId="6669AF1E" w14:textId="77777777" w:rsidR="00553C14" w:rsidRPr="00885F53" w:rsidRDefault="00553C14" w:rsidP="00553C14">
      <w:pPr>
        <w:pStyle w:val="B1"/>
      </w:pPr>
      <w:r w:rsidRPr="00885F53">
        <w:t>-</w:t>
      </w:r>
      <w:r w:rsidRPr="00885F53">
        <w:tab/>
        <w:t>Otherwise, UE shall be able to measure the CSI-RS for L1-RSRP measurement without any restriction.</w:t>
      </w:r>
    </w:p>
    <w:p w14:paraId="25075F9C" w14:textId="16789289" w:rsidR="00553C14" w:rsidRDefault="00553C14" w:rsidP="00553C14">
      <w:pPr>
        <w:jc w:val="both"/>
        <w:rPr>
          <w:lang w:eastAsia="ja-JP"/>
        </w:rPr>
      </w:pPr>
      <w:r>
        <w:rPr>
          <w:lang w:eastAsia="ja-JP"/>
        </w:rPr>
        <w:t>[…]</w:t>
      </w:r>
    </w:p>
    <w:p w14:paraId="2A9A611F" w14:textId="031B5957" w:rsidR="007B03DE" w:rsidRDefault="007B03DE" w:rsidP="00553C14">
      <w:pPr>
        <w:jc w:val="both"/>
        <w:rPr>
          <w:lang w:eastAsia="ja-JP"/>
        </w:rPr>
      </w:pPr>
      <w:r>
        <w:rPr>
          <w:lang w:eastAsia="ja-JP"/>
        </w:rPr>
        <w:t>================</w:t>
      </w:r>
    </w:p>
    <w:p w14:paraId="4E7A41E1" w14:textId="5F1A17A6" w:rsidR="007B03DE" w:rsidRDefault="007B03DE" w:rsidP="00553C14">
      <w:pPr>
        <w:jc w:val="both"/>
        <w:rPr>
          <w:rFonts w:eastAsia="SimSun"/>
          <w:szCs w:val="24"/>
          <w:lang w:val="en-US" w:eastAsia="zh-CN"/>
        </w:rPr>
      </w:pPr>
      <w:r>
        <w:rPr>
          <w:lang w:eastAsia="ja-JP"/>
        </w:rPr>
        <w:t xml:space="preserve">At least these cases can be applicable </w:t>
      </w:r>
      <w:r w:rsidRPr="00AB5F9C">
        <w:rPr>
          <w:rFonts w:eastAsia="SimSun"/>
          <w:szCs w:val="24"/>
          <w:lang w:val="en-US" w:eastAsia="zh-CN"/>
        </w:rPr>
        <w:t xml:space="preserve">for FR2 inter-band CA </w:t>
      </w:r>
      <w:r w:rsidRPr="00AB5F9C">
        <w:rPr>
          <w:rFonts w:eastAsia="SimSun"/>
          <w:szCs w:val="24"/>
          <w:lang w:eastAsia="zh-CN"/>
        </w:rPr>
        <w:t xml:space="preserve">combination </w:t>
      </w:r>
      <w:r w:rsidRPr="00AB5F9C">
        <w:rPr>
          <w:rFonts w:eastAsia="SimSun"/>
          <w:szCs w:val="24"/>
          <w:lang w:val="en-US" w:eastAsia="zh-CN"/>
        </w:rPr>
        <w:t>with common beam</w:t>
      </w:r>
      <w:r>
        <w:rPr>
          <w:rFonts w:eastAsia="SimSun"/>
          <w:szCs w:val="24"/>
          <w:lang w:val="en-US" w:eastAsia="zh-CN"/>
        </w:rPr>
        <w:t xml:space="preserve">. Additionally since SCS may be different between each band, </w:t>
      </w:r>
      <w:r w:rsidRPr="00885F53">
        <w:rPr>
          <w:i/>
        </w:rPr>
        <w:t>simultaneousRxDataSSB-DiffNumerology</w:t>
      </w:r>
      <w:r>
        <w:rPr>
          <w:rFonts w:eastAsia="SimSun"/>
          <w:szCs w:val="24"/>
          <w:lang w:val="en-US" w:eastAsia="zh-CN"/>
        </w:rPr>
        <w:t xml:space="preserve"> capability support may be needed.</w:t>
      </w:r>
    </w:p>
    <w:p w14:paraId="070A34FE" w14:textId="07E211BA" w:rsidR="007B03DE" w:rsidRPr="007B03DE" w:rsidRDefault="007B03DE" w:rsidP="00553C14">
      <w:pPr>
        <w:jc w:val="both"/>
        <w:rPr>
          <w:b/>
          <w:lang w:eastAsia="ja-JP"/>
        </w:rPr>
      </w:pPr>
      <w:r w:rsidRPr="007B03DE">
        <w:rPr>
          <w:rFonts w:hint="eastAsia"/>
          <w:b/>
          <w:lang w:eastAsia="ja-JP"/>
        </w:rPr>
        <w:t xml:space="preserve">Proposal </w:t>
      </w:r>
      <w:r w:rsidR="00A4555D">
        <w:rPr>
          <w:b/>
          <w:lang w:eastAsia="ja-JP"/>
        </w:rPr>
        <w:t>5</w:t>
      </w:r>
      <w:r w:rsidRPr="007B03DE">
        <w:rPr>
          <w:b/>
          <w:lang w:eastAsia="ja-JP"/>
        </w:rPr>
        <w:t xml:space="preserve">: </w:t>
      </w:r>
      <w:r>
        <w:rPr>
          <w:b/>
          <w:lang w:eastAsia="ja-JP"/>
        </w:rPr>
        <w:t xml:space="preserve">The existing measurement restriction exception for FR2 can be applicable for FR2 inter-band CA with common beam case on condition that each transmission point are co-located. If SCS is different between each band, </w:t>
      </w:r>
      <w:r w:rsidRPr="007B03DE">
        <w:rPr>
          <w:b/>
          <w:i/>
        </w:rPr>
        <w:t xml:space="preserve">simultaneousRxDataSSB-DiffNumerology </w:t>
      </w:r>
      <w:r w:rsidRPr="007B03DE">
        <w:rPr>
          <w:b/>
        </w:rPr>
        <w:t>capability support is needed.</w:t>
      </w:r>
    </w:p>
    <w:p w14:paraId="0DA25FA4" w14:textId="3333A812" w:rsidR="00056FA9" w:rsidRDefault="00056FA9" w:rsidP="00AD7C8F">
      <w:pPr>
        <w:pStyle w:val="1"/>
        <w:numPr>
          <w:ilvl w:val="1"/>
          <w:numId w:val="1"/>
        </w:numPr>
        <w:jc w:val="both"/>
        <w:rPr>
          <w:sz w:val="28"/>
          <w:lang w:eastAsia="ja-JP"/>
        </w:rPr>
      </w:pPr>
      <w:r w:rsidRPr="00056FA9">
        <w:rPr>
          <w:sz w:val="28"/>
          <w:lang w:eastAsia="ja-JP"/>
        </w:rPr>
        <w:t>SCell activation delay requirements</w:t>
      </w:r>
    </w:p>
    <w:p w14:paraId="0BD29A4B" w14:textId="631392C0" w:rsidR="00056FA9" w:rsidRDefault="00056FA9" w:rsidP="00056FA9">
      <w:pPr>
        <w:jc w:val="both"/>
        <w:rPr>
          <w:lang w:eastAsia="ja-JP"/>
        </w:rPr>
      </w:pPr>
      <w:r>
        <w:rPr>
          <w:noProof/>
          <w:lang w:val="en-US" w:eastAsia="ja-JP"/>
        </w:rPr>
        <mc:AlternateContent>
          <mc:Choice Requires="wps">
            <w:drawing>
              <wp:anchor distT="45720" distB="45720" distL="114300" distR="114300" simplePos="0" relativeHeight="251667456" behindDoc="0" locked="0" layoutInCell="1" allowOverlap="1" wp14:anchorId="2975E007" wp14:editId="2A202989">
                <wp:simplePos x="0" y="0"/>
                <wp:positionH relativeFrom="column">
                  <wp:posOffset>19685</wp:posOffset>
                </wp:positionH>
                <wp:positionV relativeFrom="paragraph">
                  <wp:posOffset>218440</wp:posOffset>
                </wp:positionV>
                <wp:extent cx="6098540" cy="2268220"/>
                <wp:effectExtent l="0" t="0" r="16510" b="14605"/>
                <wp:wrapTopAndBottom/>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51A56AA8" w14:textId="77777777" w:rsidR="00BD3F11" w:rsidRPr="00BD3F11" w:rsidRDefault="00BD3F11" w:rsidP="00BD3F11">
                            <w:pPr>
                              <w:spacing w:after="120"/>
                              <w:rPr>
                                <w:rFonts w:eastAsia="SimSun"/>
                                <w:szCs w:val="24"/>
                                <w:lang w:val="en-US" w:eastAsia="zh-CN"/>
                              </w:rPr>
                            </w:pPr>
                            <w:r w:rsidRPr="00BD3F11">
                              <w:rPr>
                                <w:rFonts w:eastAsia="SimSun"/>
                                <w:szCs w:val="24"/>
                                <w:lang w:val="en-US" w:eastAsia="zh-CN"/>
                              </w:rPr>
                              <w:t xml:space="preserve">SCell activation requirement for case 2: </w:t>
                            </w:r>
                            <w:r w:rsidRPr="00BD3F11">
                              <w:rPr>
                                <w:rFonts w:eastAsia="SimSun"/>
                                <w:szCs w:val="24"/>
                                <w:lang w:eastAsia="zh-CN"/>
                              </w:rPr>
                              <w:t>SCell being activated belongs to FR2 and if there is no active serving cell on that FR2 band provided that PCell or PSCell is FR2</w:t>
                            </w:r>
                          </w:p>
                          <w:p w14:paraId="51F99442" w14:textId="77777777" w:rsidR="006F46ED" w:rsidRPr="00BD3F11" w:rsidRDefault="00AD037F" w:rsidP="00BD3F11">
                            <w:pPr>
                              <w:numPr>
                                <w:ilvl w:val="0"/>
                                <w:numId w:val="3"/>
                              </w:numPr>
                              <w:tabs>
                                <w:tab w:val="num" w:pos="2160"/>
                              </w:tabs>
                              <w:spacing w:after="120"/>
                              <w:rPr>
                                <w:rFonts w:eastAsia="SimSun"/>
                                <w:szCs w:val="24"/>
                                <w:lang w:eastAsia="zh-CN"/>
                              </w:rPr>
                            </w:pPr>
                            <w:r w:rsidRPr="00BD3F11">
                              <w:rPr>
                                <w:rFonts w:eastAsia="SimSun"/>
                                <w:szCs w:val="24"/>
                                <w:lang w:eastAsia="zh-CN"/>
                              </w:rPr>
                              <w:t xml:space="preserve">For FR2 inter-band CA combination with independent beam. </w:t>
                            </w:r>
                          </w:p>
                          <w:p w14:paraId="6EB99106" w14:textId="77777777" w:rsidR="006F46ED" w:rsidRPr="00BD3F11" w:rsidRDefault="00AD037F" w:rsidP="00BD3F11">
                            <w:pPr>
                              <w:numPr>
                                <w:ilvl w:val="1"/>
                                <w:numId w:val="3"/>
                              </w:numPr>
                              <w:tabs>
                                <w:tab w:val="num" w:pos="2880"/>
                              </w:tabs>
                              <w:spacing w:after="120"/>
                              <w:rPr>
                                <w:rFonts w:eastAsia="SimSun"/>
                                <w:szCs w:val="24"/>
                                <w:lang w:eastAsia="zh-CN"/>
                              </w:rPr>
                            </w:pPr>
                            <w:r w:rsidRPr="00BD3F11">
                              <w:rPr>
                                <w:rFonts w:eastAsia="SimSun"/>
                                <w:szCs w:val="24"/>
                                <w:lang w:eastAsia="zh-CN"/>
                              </w:rPr>
                              <w:t>The existing requirement of “SCell being activated belongs to FR2 and if there is no active serving cell on that FR2 band provided that PCell or PSCell is FR1” can be applied.</w:t>
                            </w:r>
                          </w:p>
                          <w:p w14:paraId="5FFD8658" w14:textId="77777777" w:rsidR="006F46ED" w:rsidRPr="00BD3F11" w:rsidRDefault="00AD037F" w:rsidP="00BD3F11">
                            <w:pPr>
                              <w:numPr>
                                <w:ilvl w:val="0"/>
                                <w:numId w:val="3"/>
                              </w:numPr>
                              <w:tabs>
                                <w:tab w:val="num" w:pos="2160"/>
                              </w:tabs>
                              <w:spacing w:after="120"/>
                              <w:rPr>
                                <w:rFonts w:eastAsia="SimSun"/>
                                <w:szCs w:val="24"/>
                                <w:lang w:eastAsia="zh-CN"/>
                              </w:rPr>
                            </w:pPr>
                            <w:r w:rsidRPr="00BD3F11">
                              <w:rPr>
                                <w:rFonts w:eastAsia="SimSun"/>
                                <w:szCs w:val="24"/>
                                <w:lang w:eastAsia="zh-CN"/>
                              </w:rPr>
                              <w:t xml:space="preserve">For FR2 inter-band CA combination with common beam. </w:t>
                            </w:r>
                          </w:p>
                          <w:p w14:paraId="1C17BEDB" w14:textId="77777777" w:rsidR="006F46ED" w:rsidRPr="00BD3F11" w:rsidRDefault="00AD037F" w:rsidP="00BD3F11">
                            <w:pPr>
                              <w:numPr>
                                <w:ilvl w:val="1"/>
                                <w:numId w:val="3"/>
                              </w:numPr>
                              <w:tabs>
                                <w:tab w:val="num" w:pos="2880"/>
                              </w:tabs>
                              <w:spacing w:after="120"/>
                              <w:rPr>
                                <w:rFonts w:eastAsia="SimSun"/>
                                <w:szCs w:val="24"/>
                                <w:lang w:eastAsia="zh-CN"/>
                              </w:rPr>
                            </w:pPr>
                            <w:r w:rsidRPr="00BD3F11">
                              <w:rPr>
                                <w:rFonts w:eastAsia="SimSun"/>
                                <w:szCs w:val="24"/>
                                <w:lang w:eastAsia="zh-CN"/>
                              </w:rPr>
                              <w:t>The existing requirement of “SCell being activated belongs to FR2 and if there is no active serving cell on that FR2 band provided that PCell or PSCell is FR1” cannot be applied.</w:t>
                            </w:r>
                          </w:p>
                          <w:p w14:paraId="560185B7" w14:textId="77777777" w:rsidR="006F46ED" w:rsidRPr="00BD3F11" w:rsidRDefault="00AD037F" w:rsidP="00BD3F11">
                            <w:pPr>
                              <w:numPr>
                                <w:ilvl w:val="1"/>
                                <w:numId w:val="3"/>
                              </w:numPr>
                              <w:tabs>
                                <w:tab w:val="num" w:pos="2880"/>
                              </w:tabs>
                              <w:spacing w:after="120"/>
                              <w:rPr>
                                <w:rFonts w:eastAsia="SimSun"/>
                                <w:szCs w:val="24"/>
                                <w:lang w:eastAsia="zh-CN"/>
                              </w:rPr>
                            </w:pPr>
                            <w:r w:rsidRPr="00BD3F11">
                              <w:rPr>
                                <w:rFonts w:eastAsia="SimSun"/>
                                <w:szCs w:val="24"/>
                                <w:lang w:eastAsia="zh-CN"/>
                              </w:rPr>
                              <w:t>The SCell activation delay for case 2 can be studied from the following aspects:</w:t>
                            </w:r>
                          </w:p>
                          <w:p w14:paraId="13739320" w14:textId="77777777" w:rsidR="006F46ED" w:rsidRPr="00BD3F11" w:rsidRDefault="00AD037F" w:rsidP="00BD3F11">
                            <w:pPr>
                              <w:numPr>
                                <w:ilvl w:val="2"/>
                                <w:numId w:val="3"/>
                              </w:numPr>
                              <w:spacing w:after="120"/>
                              <w:rPr>
                                <w:rFonts w:eastAsia="SimSun"/>
                                <w:szCs w:val="24"/>
                                <w:lang w:eastAsia="zh-CN"/>
                              </w:rPr>
                            </w:pPr>
                            <w:r w:rsidRPr="00BD3F11">
                              <w:rPr>
                                <w:rFonts w:eastAsia="SimSun"/>
                                <w:szCs w:val="24"/>
                                <w:lang w:eastAsia="zh-CN"/>
                              </w:rPr>
                              <w:t>Whether AGC settling time need to be included.</w:t>
                            </w:r>
                          </w:p>
                          <w:p w14:paraId="53DFFDB4" w14:textId="77777777" w:rsidR="006F46ED" w:rsidRPr="00BD3F11" w:rsidRDefault="00AD037F" w:rsidP="00BD3F11">
                            <w:pPr>
                              <w:numPr>
                                <w:ilvl w:val="2"/>
                                <w:numId w:val="3"/>
                              </w:numPr>
                              <w:spacing w:after="120"/>
                              <w:rPr>
                                <w:rFonts w:eastAsia="SimSun"/>
                                <w:szCs w:val="24"/>
                                <w:lang w:eastAsia="zh-CN"/>
                              </w:rPr>
                            </w:pPr>
                            <w:r w:rsidRPr="00BD3F11">
                              <w:rPr>
                                <w:rFonts w:eastAsia="SimSun"/>
                                <w:szCs w:val="24"/>
                                <w:lang w:eastAsia="zh-CN"/>
                              </w:rPr>
                              <w:t>Whether cell search time need to be included.</w:t>
                            </w:r>
                          </w:p>
                          <w:p w14:paraId="527CD110" w14:textId="5314BC61" w:rsidR="00056FA9" w:rsidRPr="00BD3F11" w:rsidRDefault="00BD3F11" w:rsidP="00BD3F11">
                            <w:pPr>
                              <w:numPr>
                                <w:ilvl w:val="2"/>
                                <w:numId w:val="3"/>
                              </w:numPr>
                              <w:spacing w:after="120"/>
                              <w:rPr>
                                <w:rFonts w:eastAsia="SimSun"/>
                                <w:szCs w:val="24"/>
                                <w:lang w:eastAsia="zh-CN"/>
                              </w:rPr>
                            </w:pPr>
                            <w:r w:rsidRPr="00BD3F11">
                              <w:rPr>
                                <w:rFonts w:eastAsia="SimSun"/>
                                <w:szCs w:val="24"/>
                                <w:lang w:eastAsia="zh-CN"/>
                              </w:rPr>
                              <w:t>Whether fine timing tracking delay need to be included.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75E007" id="テキスト ボックス 5" o:spid="_x0000_s1031" type="#_x0000_t202" style="position:absolute;left:0;text-align:left;margin-left:1.55pt;margin-top:17.2pt;width:480.2pt;height:178.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">
                <v:textbox style="mso-fit-shape-to-text:t">
                  <w:txbxContent>
                    <w:p w14:paraId="51A56AA8" w14:textId="77777777" w:rsidR="00BD3F11" w:rsidRPr="00BD3F11" w:rsidRDefault="00BD3F11" w:rsidP="00BD3F11">
                      <w:pPr>
                        <w:spacing w:after="120"/>
                        <w:rPr>
                          <w:rFonts w:eastAsia="SimSun"/>
                          <w:szCs w:val="24"/>
                          <w:lang w:val="en-US" w:eastAsia="zh-CN"/>
                        </w:rPr>
                      </w:pPr>
                      <w:r w:rsidRPr="00BD3F11">
                        <w:rPr>
                          <w:rFonts w:eastAsia="SimSun"/>
                          <w:szCs w:val="24"/>
                          <w:lang w:val="en-US" w:eastAsia="zh-CN"/>
                        </w:rPr>
                        <w:t xml:space="preserve">SCell activation requirement for case 2: </w:t>
                      </w:r>
                      <w:r w:rsidRPr="00BD3F11">
                        <w:rPr>
                          <w:rFonts w:eastAsia="SimSun"/>
                          <w:szCs w:val="24"/>
                          <w:lang w:eastAsia="zh-CN"/>
                        </w:rPr>
                        <w:t>SCell being activated belongs to FR2 and if there is no active serving cell on that FR2 band provided that PCell or PSCell is FR2</w:t>
                      </w:r>
                    </w:p>
                    <w:p w14:paraId="51F99442" w14:textId="77777777" w:rsidR="00000000" w:rsidRPr="00BD3F11" w:rsidRDefault="00AD037F" w:rsidP="00BD3F11">
                      <w:pPr>
                        <w:numPr>
                          <w:ilvl w:val="0"/>
                          <w:numId w:val="3"/>
                        </w:numPr>
                        <w:tabs>
                          <w:tab w:val="num" w:pos="2160"/>
                        </w:tabs>
                        <w:spacing w:after="120"/>
                        <w:rPr>
                          <w:rFonts w:eastAsia="SimSun"/>
                          <w:szCs w:val="24"/>
                          <w:lang w:eastAsia="zh-CN"/>
                        </w:rPr>
                      </w:pPr>
                      <w:r w:rsidRPr="00BD3F11">
                        <w:rPr>
                          <w:rFonts w:eastAsia="SimSun"/>
                          <w:szCs w:val="24"/>
                          <w:lang w:eastAsia="zh-CN"/>
                        </w:rPr>
                        <w:t xml:space="preserve">For </w:t>
                      </w:r>
                      <w:r w:rsidRPr="00BD3F11">
                        <w:rPr>
                          <w:rFonts w:eastAsia="SimSun"/>
                          <w:szCs w:val="24"/>
                          <w:lang w:eastAsia="zh-CN"/>
                        </w:rPr>
                        <w:t xml:space="preserve">FR2 inter-band CA </w:t>
                      </w:r>
                      <w:r w:rsidRPr="00BD3F11">
                        <w:rPr>
                          <w:rFonts w:eastAsia="SimSun"/>
                          <w:szCs w:val="24"/>
                          <w:lang w:eastAsia="zh-CN"/>
                        </w:rPr>
                        <w:t xml:space="preserve">combination </w:t>
                      </w:r>
                      <w:r w:rsidRPr="00BD3F11">
                        <w:rPr>
                          <w:rFonts w:eastAsia="SimSun"/>
                          <w:szCs w:val="24"/>
                          <w:lang w:eastAsia="zh-CN"/>
                        </w:rPr>
                        <w:t>with independent beam</w:t>
                      </w:r>
                      <w:r w:rsidRPr="00BD3F11">
                        <w:rPr>
                          <w:rFonts w:eastAsia="SimSun"/>
                          <w:szCs w:val="24"/>
                          <w:lang w:eastAsia="zh-CN"/>
                        </w:rPr>
                        <w:t xml:space="preserve">. </w:t>
                      </w:r>
                    </w:p>
                    <w:p w14:paraId="6EB99106" w14:textId="77777777" w:rsidR="00000000" w:rsidRPr="00BD3F11" w:rsidRDefault="00AD037F" w:rsidP="00BD3F11">
                      <w:pPr>
                        <w:numPr>
                          <w:ilvl w:val="1"/>
                          <w:numId w:val="3"/>
                        </w:numPr>
                        <w:tabs>
                          <w:tab w:val="num" w:pos="2880"/>
                        </w:tabs>
                        <w:spacing w:after="120"/>
                        <w:rPr>
                          <w:rFonts w:eastAsia="SimSun"/>
                          <w:szCs w:val="24"/>
                          <w:lang w:eastAsia="zh-CN"/>
                        </w:rPr>
                      </w:pPr>
                      <w:r w:rsidRPr="00BD3F11">
                        <w:rPr>
                          <w:rFonts w:eastAsia="SimSun"/>
                          <w:szCs w:val="24"/>
                          <w:lang w:eastAsia="zh-CN"/>
                        </w:rPr>
                        <w:t>The existing requirement of “</w:t>
                      </w:r>
                      <w:r w:rsidRPr="00BD3F11">
                        <w:rPr>
                          <w:rFonts w:eastAsia="SimSun"/>
                          <w:szCs w:val="24"/>
                          <w:lang w:eastAsia="zh-CN"/>
                        </w:rPr>
                        <w:t>SCell</w:t>
                      </w:r>
                      <w:r w:rsidRPr="00BD3F11">
                        <w:rPr>
                          <w:rFonts w:eastAsia="SimSun"/>
                          <w:szCs w:val="24"/>
                          <w:lang w:eastAsia="zh-CN"/>
                        </w:rPr>
                        <w:t xml:space="preserve"> being activated </w:t>
                      </w:r>
                      <w:r w:rsidRPr="00BD3F11">
                        <w:rPr>
                          <w:rFonts w:eastAsia="SimSun"/>
                          <w:szCs w:val="24"/>
                          <w:lang w:eastAsia="zh-CN"/>
                        </w:rPr>
                        <w:t xml:space="preserve">belongs to FR2 and if there is no active serving cell on that FR2 band provided that </w:t>
                      </w:r>
                      <w:r w:rsidRPr="00BD3F11">
                        <w:rPr>
                          <w:rFonts w:eastAsia="SimSun"/>
                          <w:szCs w:val="24"/>
                          <w:lang w:eastAsia="zh-CN"/>
                        </w:rPr>
                        <w:t>PCell</w:t>
                      </w:r>
                      <w:r w:rsidRPr="00BD3F11">
                        <w:rPr>
                          <w:rFonts w:eastAsia="SimSun"/>
                          <w:szCs w:val="24"/>
                          <w:lang w:eastAsia="zh-CN"/>
                        </w:rPr>
                        <w:t xml:space="preserve"> or </w:t>
                      </w:r>
                      <w:r w:rsidRPr="00BD3F11">
                        <w:rPr>
                          <w:rFonts w:eastAsia="SimSun"/>
                          <w:szCs w:val="24"/>
                          <w:lang w:eastAsia="zh-CN"/>
                        </w:rPr>
                        <w:t>PSCell</w:t>
                      </w:r>
                      <w:r w:rsidRPr="00BD3F11">
                        <w:rPr>
                          <w:rFonts w:eastAsia="SimSun"/>
                          <w:szCs w:val="24"/>
                          <w:lang w:eastAsia="zh-CN"/>
                        </w:rPr>
                        <w:t xml:space="preserve"> is FR1” can be applied</w:t>
                      </w:r>
                      <w:r w:rsidRPr="00BD3F11">
                        <w:rPr>
                          <w:rFonts w:eastAsia="SimSun"/>
                          <w:szCs w:val="24"/>
                          <w:lang w:eastAsia="zh-CN"/>
                        </w:rPr>
                        <w:t>.</w:t>
                      </w:r>
                    </w:p>
                    <w:p w14:paraId="5FFD8658" w14:textId="77777777" w:rsidR="00000000" w:rsidRPr="00BD3F11" w:rsidRDefault="00AD037F" w:rsidP="00BD3F11">
                      <w:pPr>
                        <w:numPr>
                          <w:ilvl w:val="0"/>
                          <w:numId w:val="3"/>
                        </w:numPr>
                        <w:tabs>
                          <w:tab w:val="num" w:pos="2160"/>
                        </w:tabs>
                        <w:spacing w:after="120"/>
                        <w:rPr>
                          <w:rFonts w:eastAsia="SimSun"/>
                          <w:szCs w:val="24"/>
                          <w:lang w:eastAsia="zh-CN"/>
                        </w:rPr>
                      </w:pPr>
                      <w:r w:rsidRPr="00BD3F11">
                        <w:rPr>
                          <w:rFonts w:eastAsia="SimSun"/>
                          <w:szCs w:val="24"/>
                          <w:lang w:eastAsia="zh-CN"/>
                        </w:rPr>
                        <w:t xml:space="preserve">For </w:t>
                      </w:r>
                      <w:r w:rsidRPr="00BD3F11">
                        <w:rPr>
                          <w:rFonts w:eastAsia="SimSun"/>
                          <w:szCs w:val="24"/>
                          <w:lang w:eastAsia="zh-CN"/>
                        </w:rPr>
                        <w:t xml:space="preserve">FR2 inter-band CA </w:t>
                      </w:r>
                      <w:r w:rsidRPr="00BD3F11">
                        <w:rPr>
                          <w:rFonts w:eastAsia="SimSun"/>
                          <w:szCs w:val="24"/>
                          <w:lang w:eastAsia="zh-CN"/>
                        </w:rPr>
                        <w:t xml:space="preserve">combination </w:t>
                      </w:r>
                      <w:r w:rsidRPr="00BD3F11">
                        <w:rPr>
                          <w:rFonts w:eastAsia="SimSun"/>
                          <w:szCs w:val="24"/>
                          <w:lang w:eastAsia="zh-CN"/>
                        </w:rPr>
                        <w:t>with common beam</w:t>
                      </w:r>
                      <w:r w:rsidRPr="00BD3F11">
                        <w:rPr>
                          <w:rFonts w:eastAsia="SimSun"/>
                          <w:szCs w:val="24"/>
                          <w:lang w:eastAsia="zh-CN"/>
                        </w:rPr>
                        <w:t xml:space="preserve">. </w:t>
                      </w:r>
                    </w:p>
                    <w:p w14:paraId="1C17BEDB" w14:textId="77777777" w:rsidR="00000000" w:rsidRPr="00BD3F11" w:rsidRDefault="00AD037F" w:rsidP="00BD3F11">
                      <w:pPr>
                        <w:numPr>
                          <w:ilvl w:val="1"/>
                          <w:numId w:val="3"/>
                        </w:numPr>
                        <w:tabs>
                          <w:tab w:val="num" w:pos="2880"/>
                        </w:tabs>
                        <w:spacing w:after="120"/>
                        <w:rPr>
                          <w:rFonts w:eastAsia="SimSun"/>
                          <w:szCs w:val="24"/>
                          <w:lang w:eastAsia="zh-CN"/>
                        </w:rPr>
                      </w:pPr>
                      <w:r w:rsidRPr="00BD3F11">
                        <w:rPr>
                          <w:rFonts w:eastAsia="SimSun"/>
                          <w:szCs w:val="24"/>
                          <w:lang w:eastAsia="zh-CN"/>
                        </w:rPr>
                        <w:t>The existing requi</w:t>
                      </w:r>
                      <w:r w:rsidRPr="00BD3F11">
                        <w:rPr>
                          <w:rFonts w:eastAsia="SimSun"/>
                          <w:szCs w:val="24"/>
                          <w:lang w:eastAsia="zh-CN"/>
                        </w:rPr>
                        <w:t>rement of “</w:t>
                      </w:r>
                      <w:r w:rsidRPr="00BD3F11">
                        <w:rPr>
                          <w:rFonts w:eastAsia="SimSun"/>
                          <w:szCs w:val="24"/>
                          <w:lang w:eastAsia="zh-CN"/>
                        </w:rPr>
                        <w:t>SCell</w:t>
                      </w:r>
                      <w:r w:rsidRPr="00BD3F11">
                        <w:rPr>
                          <w:rFonts w:eastAsia="SimSun"/>
                          <w:szCs w:val="24"/>
                          <w:lang w:eastAsia="zh-CN"/>
                        </w:rPr>
                        <w:t xml:space="preserve"> being activated belongs to FR2 and if there is no active serving cell on that FR2 band prov</w:t>
                      </w:r>
                      <w:r w:rsidRPr="00BD3F11">
                        <w:rPr>
                          <w:rFonts w:eastAsia="SimSun"/>
                          <w:szCs w:val="24"/>
                          <w:lang w:eastAsia="zh-CN"/>
                        </w:rPr>
                        <w:t xml:space="preserve">ided that </w:t>
                      </w:r>
                      <w:r w:rsidRPr="00BD3F11">
                        <w:rPr>
                          <w:rFonts w:eastAsia="SimSun"/>
                          <w:szCs w:val="24"/>
                          <w:lang w:eastAsia="zh-CN"/>
                        </w:rPr>
                        <w:t>PCell</w:t>
                      </w:r>
                      <w:r w:rsidRPr="00BD3F11">
                        <w:rPr>
                          <w:rFonts w:eastAsia="SimSun"/>
                          <w:szCs w:val="24"/>
                          <w:lang w:eastAsia="zh-CN"/>
                        </w:rPr>
                        <w:t xml:space="preserve"> or </w:t>
                      </w:r>
                      <w:r w:rsidRPr="00BD3F11">
                        <w:rPr>
                          <w:rFonts w:eastAsia="SimSun"/>
                          <w:szCs w:val="24"/>
                          <w:lang w:eastAsia="zh-CN"/>
                        </w:rPr>
                        <w:t>PSCell</w:t>
                      </w:r>
                      <w:r w:rsidRPr="00BD3F11">
                        <w:rPr>
                          <w:rFonts w:eastAsia="SimSun"/>
                          <w:szCs w:val="24"/>
                          <w:lang w:eastAsia="zh-CN"/>
                        </w:rPr>
                        <w:t xml:space="preserve"> is FR1” cannot be applied</w:t>
                      </w:r>
                      <w:r w:rsidRPr="00BD3F11">
                        <w:rPr>
                          <w:rFonts w:eastAsia="SimSun"/>
                          <w:szCs w:val="24"/>
                          <w:lang w:eastAsia="zh-CN"/>
                        </w:rPr>
                        <w:t>.</w:t>
                      </w:r>
                    </w:p>
                    <w:p w14:paraId="560185B7" w14:textId="77777777" w:rsidR="00000000" w:rsidRPr="00BD3F11" w:rsidRDefault="00AD037F" w:rsidP="00BD3F11">
                      <w:pPr>
                        <w:numPr>
                          <w:ilvl w:val="1"/>
                          <w:numId w:val="3"/>
                        </w:numPr>
                        <w:tabs>
                          <w:tab w:val="num" w:pos="2880"/>
                        </w:tabs>
                        <w:spacing w:after="120"/>
                        <w:rPr>
                          <w:rFonts w:eastAsia="SimSun"/>
                          <w:szCs w:val="24"/>
                          <w:lang w:eastAsia="zh-CN"/>
                        </w:rPr>
                      </w:pPr>
                      <w:r w:rsidRPr="00BD3F11">
                        <w:rPr>
                          <w:rFonts w:eastAsia="SimSun"/>
                          <w:szCs w:val="24"/>
                          <w:lang w:eastAsia="zh-CN"/>
                        </w:rPr>
                        <w:t xml:space="preserve">The </w:t>
                      </w:r>
                      <w:r w:rsidRPr="00BD3F11">
                        <w:rPr>
                          <w:rFonts w:eastAsia="SimSun"/>
                          <w:szCs w:val="24"/>
                          <w:lang w:eastAsia="zh-CN"/>
                        </w:rPr>
                        <w:t>SCell</w:t>
                      </w:r>
                      <w:r w:rsidRPr="00BD3F11">
                        <w:rPr>
                          <w:rFonts w:eastAsia="SimSun"/>
                          <w:szCs w:val="24"/>
                          <w:lang w:eastAsia="zh-CN"/>
                        </w:rPr>
                        <w:t xml:space="preserve"> activation delay for case 2 can be studied from the following aspects:</w:t>
                      </w:r>
                    </w:p>
                    <w:p w14:paraId="13739320" w14:textId="77777777" w:rsidR="00000000" w:rsidRPr="00BD3F11" w:rsidRDefault="00AD037F" w:rsidP="00BD3F11">
                      <w:pPr>
                        <w:numPr>
                          <w:ilvl w:val="2"/>
                          <w:numId w:val="3"/>
                        </w:numPr>
                        <w:spacing w:after="120"/>
                        <w:rPr>
                          <w:rFonts w:eastAsia="SimSun"/>
                          <w:szCs w:val="24"/>
                          <w:lang w:eastAsia="zh-CN"/>
                        </w:rPr>
                      </w:pPr>
                      <w:r w:rsidRPr="00BD3F11">
                        <w:rPr>
                          <w:rFonts w:eastAsia="SimSun"/>
                          <w:szCs w:val="24"/>
                          <w:lang w:eastAsia="zh-CN"/>
                        </w:rPr>
                        <w:t xml:space="preserve">Whether AGC settling time need </w:t>
                      </w:r>
                      <w:r w:rsidRPr="00BD3F11">
                        <w:rPr>
                          <w:rFonts w:eastAsia="SimSun"/>
                          <w:szCs w:val="24"/>
                          <w:lang w:eastAsia="zh-CN"/>
                        </w:rPr>
                        <w:t xml:space="preserve">to be </w:t>
                      </w:r>
                      <w:r w:rsidRPr="00BD3F11">
                        <w:rPr>
                          <w:rFonts w:eastAsia="SimSun"/>
                          <w:szCs w:val="24"/>
                          <w:lang w:eastAsia="zh-CN"/>
                        </w:rPr>
                        <w:t>included.</w:t>
                      </w:r>
                    </w:p>
                    <w:p w14:paraId="53DFFDB4" w14:textId="77777777" w:rsidR="00000000" w:rsidRPr="00BD3F11" w:rsidRDefault="00AD037F" w:rsidP="00BD3F11">
                      <w:pPr>
                        <w:numPr>
                          <w:ilvl w:val="2"/>
                          <w:numId w:val="3"/>
                        </w:numPr>
                        <w:spacing w:after="120"/>
                        <w:rPr>
                          <w:rFonts w:eastAsia="SimSun"/>
                          <w:szCs w:val="24"/>
                          <w:lang w:eastAsia="zh-CN"/>
                        </w:rPr>
                      </w:pPr>
                      <w:r w:rsidRPr="00BD3F11">
                        <w:rPr>
                          <w:rFonts w:eastAsia="SimSun"/>
                          <w:szCs w:val="24"/>
                          <w:lang w:eastAsia="zh-CN"/>
                        </w:rPr>
                        <w:t>Whether cell search time need to be included.</w:t>
                      </w:r>
                    </w:p>
                    <w:p w14:paraId="527CD110" w14:textId="5314BC61" w:rsidR="00056FA9" w:rsidRPr="00BD3F11" w:rsidRDefault="00BD3F11" w:rsidP="00BD3F11">
                      <w:pPr>
                        <w:numPr>
                          <w:ilvl w:val="2"/>
                          <w:numId w:val="3"/>
                        </w:numPr>
                        <w:spacing w:after="120"/>
                        <w:rPr>
                          <w:rFonts w:eastAsia="SimSun"/>
                          <w:szCs w:val="24"/>
                          <w:lang w:eastAsia="zh-CN"/>
                        </w:rPr>
                      </w:pPr>
                      <w:r w:rsidRPr="00BD3F11">
                        <w:rPr>
                          <w:rFonts w:eastAsia="SimSun"/>
                          <w:szCs w:val="24"/>
                          <w:lang w:eastAsia="zh-CN"/>
                        </w:rPr>
                        <w:t>Whether fine timing tracking delay need to be included.</w:t>
                      </w:r>
                    </w:p>
                  </w:txbxContent>
                </v:textbox>
                <w10:wrap type="topAndBottom"/>
              </v:shape>
            </w:pict>
          </mc:Fallback>
        </mc:AlternateContent>
      </w:r>
      <w:r w:rsidR="00BD3F11">
        <w:rPr>
          <w:lang w:eastAsia="ja-JP"/>
        </w:rPr>
        <w:t xml:space="preserve">According to WF [1], there is a remaining issue of </w:t>
      </w:r>
      <w:r w:rsidR="00BD3F11" w:rsidRPr="00BD3F11">
        <w:rPr>
          <w:lang w:eastAsia="ja-JP"/>
        </w:rPr>
        <w:t>SCell activation delay requirements</w:t>
      </w:r>
      <w:r w:rsidR="00BD3F11">
        <w:rPr>
          <w:lang w:eastAsia="ja-JP"/>
        </w:rPr>
        <w:t xml:space="preserve"> as follows:</w:t>
      </w:r>
    </w:p>
    <w:p w14:paraId="04070FF5" w14:textId="3CBD015D" w:rsidR="000374CD" w:rsidRDefault="00D45244" w:rsidP="000374CD">
      <w:r w:rsidRPr="00D45244">
        <w:rPr>
          <w:rFonts w:hint="eastAsia"/>
          <w:lang w:eastAsia="ja-JP"/>
        </w:rPr>
        <w:t xml:space="preserve">In </w:t>
      </w:r>
      <w:r>
        <w:rPr>
          <w:lang w:eastAsia="ja-JP"/>
        </w:rPr>
        <w:t xml:space="preserve">common beam case, </w:t>
      </w:r>
      <w:r w:rsidR="00A25760">
        <w:rPr>
          <w:lang w:eastAsia="ja-JP"/>
        </w:rPr>
        <w:t>all three aspects shall be included but all delay shall be same as the existing requirement</w:t>
      </w:r>
      <w:r w:rsidR="00A4555D">
        <w:rPr>
          <w:lang w:eastAsia="ja-JP"/>
        </w:rPr>
        <w:t xml:space="preserve"> specified as PSCell addition d</w:t>
      </w:r>
      <w:r w:rsidR="00A25760">
        <w:rPr>
          <w:lang w:eastAsia="ja-JP"/>
        </w:rPr>
        <w:t xml:space="preserve">elay, i.e. AGC setting time and cell search time </w:t>
      </w:r>
      <w:r w:rsidR="00A4555D">
        <w:rPr>
          <w:lang w:eastAsia="ja-JP"/>
        </w:rPr>
        <w:t xml:space="preserve">is defined as </w:t>
      </w:r>
      <w:r w:rsidR="00A25760" w:rsidRPr="00224950">
        <w:t>T</w:t>
      </w:r>
      <w:r w:rsidR="00A25760" w:rsidRPr="00224950">
        <w:rPr>
          <w:vertAlign w:val="subscript"/>
        </w:rPr>
        <w:t>search</w:t>
      </w:r>
      <w:r w:rsidR="00A4555D">
        <w:t xml:space="preserve">, and fine timing tracking delay is defined as </w:t>
      </w:r>
      <w:r w:rsidR="00A4555D" w:rsidRPr="00224950">
        <w:t>T</w:t>
      </w:r>
      <w:r w:rsidR="00A4555D" w:rsidRPr="00224950">
        <w:rPr>
          <w:vertAlign w:val="subscript"/>
        </w:rPr>
        <w:t>∆</w:t>
      </w:r>
      <w:r w:rsidR="00A4555D">
        <w:t>.</w:t>
      </w:r>
    </w:p>
    <w:p w14:paraId="07E64AC6" w14:textId="682353FA" w:rsidR="00692246" w:rsidRPr="00A4555D" w:rsidRDefault="00A4555D" w:rsidP="00056FA9">
      <w:pPr>
        <w:rPr>
          <w:b/>
          <w:lang w:eastAsia="ja-JP"/>
        </w:rPr>
      </w:pPr>
      <w:r>
        <w:rPr>
          <w:b/>
        </w:rPr>
        <w:t>Proposal 6</w:t>
      </w:r>
      <w:r w:rsidRPr="00A4555D">
        <w:rPr>
          <w:b/>
        </w:rPr>
        <w:t xml:space="preserve">: SCell activation delay for the cell </w:t>
      </w:r>
      <w:r w:rsidRPr="00A4555D">
        <w:rPr>
          <w:rFonts w:eastAsia="SimSun"/>
          <w:b/>
          <w:szCs w:val="24"/>
          <w:lang w:eastAsia="zh-CN"/>
        </w:rPr>
        <w:t>being activated belongs to FR2 and if there is no active serving cell on that FR2 band provided that PCell or PSCell is FR2 with common beam shall include AGC setting time, cell search time, and fine timing tracking delay and they shall be based on the existing requirement of PSCell addition delay.</w:t>
      </w:r>
    </w:p>
    <w:p w14:paraId="5B9F65DA" w14:textId="77777777" w:rsidR="006C674B" w:rsidRDefault="00770473" w:rsidP="00AD7C8F">
      <w:pPr>
        <w:pStyle w:val="1"/>
        <w:numPr>
          <w:ilvl w:val="0"/>
          <w:numId w:val="1"/>
        </w:numPr>
        <w:jc w:val="both"/>
        <w:rPr>
          <w:lang w:eastAsia="ja-JP"/>
        </w:rPr>
      </w:pPr>
      <w:r w:rsidRPr="00891A01">
        <w:rPr>
          <w:rFonts w:hint="eastAsia"/>
          <w:lang w:eastAsia="ja-JP"/>
        </w:rPr>
        <w:t>Conclusion</w:t>
      </w:r>
    </w:p>
    <w:p w14:paraId="2DB8B618" w14:textId="2ACA1A8F"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E17A4E">
        <w:rPr>
          <w:lang w:eastAsia="ja-JP"/>
        </w:rPr>
        <w:t>i</w:t>
      </w:r>
      <w:r w:rsidR="00E17A4E" w:rsidRPr="00E17A4E">
        <w:rPr>
          <w:lang w:eastAsia="ja-JP"/>
        </w:rPr>
        <w:t>nter-band CA requirement for FR2 UE measurement capability of independent Rx beam and/or common beam</w:t>
      </w:r>
      <w:r w:rsidR="00BE6802">
        <w:rPr>
          <w:lang w:eastAsia="ja-JP"/>
        </w:rPr>
        <w:t>.</w:t>
      </w:r>
    </w:p>
    <w:p w14:paraId="26699E24" w14:textId="0644299D" w:rsidR="00A4555D" w:rsidRDefault="00A4555D" w:rsidP="006354A8">
      <w:pPr>
        <w:spacing w:afterLines="50" w:after="120"/>
        <w:jc w:val="both"/>
        <w:rPr>
          <w:b/>
          <w:lang w:eastAsia="ja-JP"/>
        </w:rPr>
      </w:pPr>
      <w:r w:rsidRPr="00D45244">
        <w:rPr>
          <w:b/>
          <w:lang w:eastAsia="ja-JP"/>
        </w:rPr>
        <w:t>Proposal 1: If UE uses common beam, only co-located scenario is supported.</w:t>
      </w:r>
    </w:p>
    <w:p w14:paraId="2BCE805A" w14:textId="77777777" w:rsidR="00A4555D" w:rsidRPr="00A522EF" w:rsidRDefault="00A4555D" w:rsidP="00A4555D">
      <w:pPr>
        <w:jc w:val="both"/>
        <w:rPr>
          <w:lang w:eastAsia="ja-JP"/>
        </w:rPr>
      </w:pPr>
      <w:r w:rsidRPr="00497049">
        <w:rPr>
          <w:rFonts w:hint="eastAsia"/>
          <w:b/>
          <w:lang w:eastAsia="ja-JP"/>
        </w:rPr>
        <w:t>Proposal</w:t>
      </w:r>
      <w:r>
        <w:rPr>
          <w:b/>
          <w:lang w:eastAsia="ja-JP"/>
        </w:rPr>
        <w:t xml:space="preserve"> 2:</w:t>
      </w:r>
      <w:r w:rsidRPr="00497049">
        <w:rPr>
          <w:rFonts w:hint="eastAsia"/>
          <w:b/>
          <w:lang w:eastAsia="ja-JP"/>
        </w:rPr>
        <w:t xml:space="preserve"> </w:t>
      </w:r>
      <w:r w:rsidRPr="00416973">
        <w:rPr>
          <w:b/>
          <w:lang w:eastAsia="ja-JP"/>
        </w:rPr>
        <w:t>If the same RF chain is assumed for FR2 inter-band CA combination with using comm</w:t>
      </w:r>
      <w:r>
        <w:rPr>
          <w:b/>
          <w:lang w:eastAsia="ja-JP"/>
        </w:rPr>
        <w:t xml:space="preserve">on beam management, </w:t>
      </w:r>
      <w:r w:rsidRPr="00416973">
        <w:rPr>
          <w:b/>
          <w:lang w:eastAsia="ja-JP"/>
        </w:rPr>
        <w:t>the existing interruption requirements of intra-band CA can be applied.</w:t>
      </w:r>
    </w:p>
    <w:p w14:paraId="3275C158" w14:textId="77777777" w:rsidR="00A4555D" w:rsidRPr="002C2657" w:rsidRDefault="00A4555D" w:rsidP="00A4555D">
      <w:pPr>
        <w:jc w:val="both"/>
        <w:rPr>
          <w:b/>
          <w:lang w:eastAsia="ja-JP"/>
        </w:rPr>
      </w:pPr>
      <w:r w:rsidRPr="002C2657">
        <w:rPr>
          <w:b/>
          <w:lang w:eastAsia="ja-JP"/>
        </w:rPr>
        <w:t xml:space="preserve">Proposal 3: </w:t>
      </w:r>
      <w:r w:rsidRPr="002C2657">
        <w:rPr>
          <w:rFonts w:eastAsia="SimSun"/>
          <w:b/>
          <w:szCs w:val="24"/>
          <w:lang w:eastAsia="zh-CN"/>
        </w:rPr>
        <w:t>The BFD/CBD on SCell is not necessary, because the beam management can rely on the PCell which the common beam is applied as it for the SCell.</w:t>
      </w:r>
    </w:p>
    <w:p w14:paraId="640F1994" w14:textId="77777777" w:rsidR="00A4555D" w:rsidRDefault="00A4555D" w:rsidP="00A4555D">
      <w:pPr>
        <w:jc w:val="both"/>
        <w:rPr>
          <w:rFonts w:eastAsia="SimSun"/>
          <w:b/>
          <w:szCs w:val="24"/>
          <w:lang w:eastAsia="zh-CN"/>
        </w:rPr>
      </w:pPr>
      <w:r>
        <w:rPr>
          <w:b/>
          <w:lang w:eastAsia="ja-JP"/>
        </w:rPr>
        <w:t>Proposal 4</w:t>
      </w:r>
      <w:r w:rsidRPr="008E0C4E">
        <w:rPr>
          <w:b/>
          <w:lang w:eastAsia="ja-JP"/>
        </w:rPr>
        <w:t xml:space="preserve">: </w:t>
      </w:r>
      <w:r w:rsidRPr="00AB5F9C">
        <w:rPr>
          <w:rFonts w:eastAsia="SimSun"/>
          <w:b/>
          <w:szCs w:val="24"/>
          <w:lang w:eastAsia="zh-CN"/>
        </w:rPr>
        <w:t>There are no scheduling restrictions on one FR2 band due to RLM/BFD/CBD/L1-RSRP measurements being performed on another FR2 band.</w:t>
      </w:r>
      <w:r>
        <w:rPr>
          <w:rFonts w:eastAsiaTheme="minorEastAsia" w:hint="eastAsia"/>
          <w:b/>
          <w:szCs w:val="24"/>
          <w:lang w:eastAsia="ja-JP"/>
        </w:rPr>
        <w:t xml:space="preserve"> </w:t>
      </w:r>
      <w:r w:rsidRPr="00AB5F9C">
        <w:rPr>
          <w:rFonts w:eastAsia="SimSun"/>
          <w:b/>
          <w:szCs w:val="24"/>
          <w:lang w:eastAsia="zh-CN"/>
        </w:rPr>
        <w:t>The scheduling availability requirements for FR2 inter-band CA scenario shall be introduced to clarify there is no scheduling restriction if UE uses independent beam.</w:t>
      </w:r>
    </w:p>
    <w:p w14:paraId="09817217" w14:textId="77777777" w:rsidR="00A4555D" w:rsidRPr="007B03DE" w:rsidRDefault="00A4555D" w:rsidP="00A4555D">
      <w:pPr>
        <w:jc w:val="both"/>
        <w:rPr>
          <w:b/>
          <w:lang w:eastAsia="ja-JP"/>
        </w:rPr>
      </w:pPr>
      <w:r w:rsidRPr="007B03DE">
        <w:rPr>
          <w:rFonts w:hint="eastAsia"/>
          <w:b/>
          <w:lang w:eastAsia="ja-JP"/>
        </w:rPr>
        <w:t xml:space="preserve">Proposal </w:t>
      </w:r>
      <w:r>
        <w:rPr>
          <w:b/>
          <w:lang w:eastAsia="ja-JP"/>
        </w:rPr>
        <w:t>5</w:t>
      </w:r>
      <w:r w:rsidRPr="007B03DE">
        <w:rPr>
          <w:b/>
          <w:lang w:eastAsia="ja-JP"/>
        </w:rPr>
        <w:t xml:space="preserve">: </w:t>
      </w:r>
      <w:r>
        <w:rPr>
          <w:b/>
          <w:lang w:eastAsia="ja-JP"/>
        </w:rPr>
        <w:t xml:space="preserve">The existing measurement restriction exception for FR2 can be applicable for FR2 inter-band CA with common beam case on condition that each transmission point are co-located. If SCS is different between each band, </w:t>
      </w:r>
      <w:r w:rsidRPr="007B03DE">
        <w:rPr>
          <w:b/>
          <w:i/>
        </w:rPr>
        <w:t xml:space="preserve">simultaneousRxDataSSB-DiffNumerology </w:t>
      </w:r>
      <w:r w:rsidRPr="007B03DE">
        <w:rPr>
          <w:b/>
        </w:rPr>
        <w:t>capability support is needed.</w:t>
      </w:r>
    </w:p>
    <w:p w14:paraId="5CB7F294" w14:textId="208DD817" w:rsidR="00A4555D" w:rsidRPr="00A4555D" w:rsidRDefault="00A4555D" w:rsidP="00A4555D">
      <w:pPr>
        <w:rPr>
          <w:b/>
          <w:lang w:eastAsia="ja-JP"/>
        </w:rPr>
      </w:pPr>
      <w:r>
        <w:rPr>
          <w:b/>
        </w:rPr>
        <w:t>Proposal 6</w:t>
      </w:r>
      <w:r w:rsidRPr="00A4555D">
        <w:rPr>
          <w:b/>
        </w:rPr>
        <w:t xml:space="preserve">: SCell activation delay for the cell </w:t>
      </w:r>
      <w:r w:rsidRPr="00A4555D">
        <w:rPr>
          <w:rFonts w:eastAsia="SimSun"/>
          <w:b/>
          <w:szCs w:val="24"/>
          <w:lang w:eastAsia="zh-CN"/>
        </w:rPr>
        <w:t>being activated belongs to FR2 and if there is no active serving cell on that FR2 band provided that PCell or PSCell is FR2 with common beam shall include AGC setting time, cell search time, and fine timing tracking delay and they shall be based on the existing requirement of PSCell addition delay.</w:t>
      </w:r>
    </w:p>
    <w:p w14:paraId="7CF87B45" w14:textId="6DDEFFC5" w:rsidR="009D1BE4" w:rsidRDefault="009D1BE4" w:rsidP="006354A8">
      <w:pPr>
        <w:pStyle w:val="1"/>
        <w:jc w:val="both"/>
        <w:rPr>
          <w:lang w:eastAsia="ja-JP"/>
        </w:rPr>
      </w:pPr>
      <w:r w:rsidRPr="00891A01">
        <w:rPr>
          <w:rFonts w:hint="eastAsia"/>
          <w:lang w:eastAsia="ja-JP"/>
        </w:rPr>
        <w:t>References</w:t>
      </w:r>
    </w:p>
    <w:p w14:paraId="48306A54" w14:textId="71227981" w:rsidR="00681AC8" w:rsidRDefault="00335649" w:rsidP="006354A8">
      <w:pPr>
        <w:jc w:val="both"/>
        <w:rPr>
          <w:rFonts w:eastAsia="Malgun Gothic"/>
          <w:lang w:eastAsia="ko-KR"/>
        </w:rPr>
      </w:pPr>
      <w:r>
        <w:rPr>
          <w:rFonts w:eastAsia="Malgun Gothic"/>
          <w:lang w:eastAsia="ko-KR"/>
        </w:rPr>
        <w:t>[</w:t>
      </w:r>
      <w:r>
        <w:rPr>
          <w:rFonts w:eastAsiaTheme="minorEastAsia" w:hint="eastAsia"/>
          <w:lang w:eastAsia="ja-JP"/>
        </w:rPr>
        <w:t>1</w:t>
      </w:r>
      <w:r w:rsidR="00586806">
        <w:rPr>
          <w:rFonts w:eastAsia="Malgun Gothic"/>
          <w:lang w:eastAsia="ko-KR"/>
        </w:rPr>
        <w:t xml:space="preserve">] 3GPP, </w:t>
      </w:r>
      <w:r w:rsidR="003A2714">
        <w:rPr>
          <w:rFonts w:eastAsia="Malgun Gothic"/>
          <w:lang w:eastAsia="ko-KR"/>
        </w:rPr>
        <w:t>R4-2005353</w:t>
      </w:r>
      <w:r>
        <w:rPr>
          <w:rFonts w:eastAsia="Malgun Gothic"/>
          <w:lang w:eastAsia="ko-KR"/>
        </w:rPr>
        <w:t>, Huawei, HiSilicon</w:t>
      </w:r>
      <w:r w:rsidR="00B061B3">
        <w:rPr>
          <w:rFonts w:eastAsia="Malgun Gothic"/>
          <w:lang w:eastAsia="ko-KR"/>
        </w:rPr>
        <w:t>, “</w:t>
      </w:r>
      <w:r w:rsidRPr="00335649">
        <w:rPr>
          <w:rFonts w:eastAsia="Malgun Gothic"/>
          <w:lang w:eastAsia="ko-KR"/>
        </w:rPr>
        <w:t>Way forward on FR2 inter-band CA requirement</w:t>
      </w:r>
      <w:r w:rsidR="00B061B3">
        <w:rPr>
          <w:rFonts w:eastAsia="Malgun Gothic"/>
          <w:lang w:eastAsia="ko-KR"/>
        </w:rPr>
        <w:t>”.</w:t>
      </w:r>
      <w:bookmarkEnd w:id="0"/>
    </w:p>
    <w:p w14:paraId="529C3F5A" w14:textId="5D4A3060" w:rsidR="00F4094B" w:rsidRPr="00681AC8" w:rsidRDefault="00F4094B" w:rsidP="006354A8">
      <w:pPr>
        <w:jc w:val="both"/>
        <w:rPr>
          <w:rFonts w:eastAsia="Malgun Gothic"/>
          <w:lang w:eastAsia="ko-KR"/>
        </w:rPr>
      </w:pPr>
      <w:r>
        <w:rPr>
          <w:rFonts w:eastAsia="Malgun Gothic"/>
          <w:lang w:eastAsia="ko-KR"/>
        </w:rPr>
        <w:t>[2] 3GPP, R4-2005676, Qualcomm, “</w:t>
      </w:r>
      <w:r w:rsidRPr="00F4094B">
        <w:rPr>
          <w:rFonts w:eastAsia="Malgun Gothic"/>
          <w:lang w:eastAsia="ko-KR"/>
        </w:rPr>
        <w:t>WF on inter-band DL CA</w:t>
      </w:r>
      <w:r>
        <w:rPr>
          <w:rFonts w:eastAsia="Malgun Gothic"/>
          <w:lang w:eastAsia="ko-KR"/>
        </w:rPr>
        <w:t>”.</w:t>
      </w:r>
    </w:p>
    <w:sectPr w:rsidR="00F4094B" w:rsidRPr="00681AC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E5544" w14:textId="77777777" w:rsidR="00ED591D" w:rsidRDefault="00ED591D">
      <w:r>
        <w:separator/>
      </w:r>
    </w:p>
  </w:endnote>
  <w:endnote w:type="continuationSeparator" w:id="0">
    <w:p w14:paraId="75F0DAA2" w14:textId="77777777" w:rsidR="00ED591D" w:rsidRDefault="00ED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834CD" w14:textId="77777777" w:rsidR="00ED591D" w:rsidRDefault="00ED591D">
      <w:r>
        <w:separator/>
      </w:r>
    </w:p>
  </w:footnote>
  <w:footnote w:type="continuationSeparator" w:id="0">
    <w:p w14:paraId="69BCD32F" w14:textId="77777777" w:rsidR="00ED591D" w:rsidRDefault="00ED5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B633E"/>
    <w:multiLevelType w:val="hybridMultilevel"/>
    <w:tmpl w:val="32321406"/>
    <w:lvl w:ilvl="0" w:tplc="702A8C04">
      <w:start w:val="1"/>
      <w:numFmt w:val="bullet"/>
      <w:lvlText w:val="•"/>
      <w:lvlJc w:val="left"/>
      <w:pPr>
        <w:tabs>
          <w:tab w:val="num" w:pos="720"/>
        </w:tabs>
        <w:ind w:left="720" w:hanging="360"/>
      </w:pPr>
      <w:rPr>
        <w:rFonts w:ascii="Arial" w:hAnsi="Arial" w:hint="default"/>
      </w:rPr>
    </w:lvl>
    <w:lvl w:ilvl="1" w:tplc="E51608F0" w:tentative="1">
      <w:start w:val="1"/>
      <w:numFmt w:val="bullet"/>
      <w:lvlText w:val="•"/>
      <w:lvlJc w:val="left"/>
      <w:pPr>
        <w:tabs>
          <w:tab w:val="num" w:pos="1440"/>
        </w:tabs>
        <w:ind w:left="1440" w:hanging="360"/>
      </w:pPr>
      <w:rPr>
        <w:rFonts w:ascii="Arial" w:hAnsi="Arial" w:hint="default"/>
      </w:rPr>
    </w:lvl>
    <w:lvl w:ilvl="2" w:tplc="2E6426B6">
      <w:start w:val="1"/>
      <w:numFmt w:val="bullet"/>
      <w:lvlText w:val="•"/>
      <w:lvlJc w:val="left"/>
      <w:pPr>
        <w:tabs>
          <w:tab w:val="num" w:pos="2160"/>
        </w:tabs>
        <w:ind w:left="2160" w:hanging="360"/>
      </w:pPr>
      <w:rPr>
        <w:rFonts w:ascii="Arial" w:hAnsi="Arial" w:hint="default"/>
      </w:rPr>
    </w:lvl>
    <w:lvl w:ilvl="3" w:tplc="9DBE160C" w:tentative="1">
      <w:start w:val="1"/>
      <w:numFmt w:val="bullet"/>
      <w:lvlText w:val="•"/>
      <w:lvlJc w:val="left"/>
      <w:pPr>
        <w:tabs>
          <w:tab w:val="num" w:pos="2880"/>
        </w:tabs>
        <w:ind w:left="2880" w:hanging="360"/>
      </w:pPr>
      <w:rPr>
        <w:rFonts w:ascii="Arial" w:hAnsi="Arial" w:hint="default"/>
      </w:rPr>
    </w:lvl>
    <w:lvl w:ilvl="4" w:tplc="0AC0B7FC" w:tentative="1">
      <w:start w:val="1"/>
      <w:numFmt w:val="bullet"/>
      <w:lvlText w:val="•"/>
      <w:lvlJc w:val="left"/>
      <w:pPr>
        <w:tabs>
          <w:tab w:val="num" w:pos="3600"/>
        </w:tabs>
        <w:ind w:left="3600" w:hanging="360"/>
      </w:pPr>
      <w:rPr>
        <w:rFonts w:ascii="Arial" w:hAnsi="Arial" w:hint="default"/>
      </w:rPr>
    </w:lvl>
    <w:lvl w:ilvl="5" w:tplc="B8DA1922" w:tentative="1">
      <w:start w:val="1"/>
      <w:numFmt w:val="bullet"/>
      <w:lvlText w:val="•"/>
      <w:lvlJc w:val="left"/>
      <w:pPr>
        <w:tabs>
          <w:tab w:val="num" w:pos="4320"/>
        </w:tabs>
        <w:ind w:left="4320" w:hanging="360"/>
      </w:pPr>
      <w:rPr>
        <w:rFonts w:ascii="Arial" w:hAnsi="Arial" w:hint="default"/>
      </w:rPr>
    </w:lvl>
    <w:lvl w:ilvl="6" w:tplc="780006F4" w:tentative="1">
      <w:start w:val="1"/>
      <w:numFmt w:val="bullet"/>
      <w:lvlText w:val="•"/>
      <w:lvlJc w:val="left"/>
      <w:pPr>
        <w:tabs>
          <w:tab w:val="num" w:pos="5040"/>
        </w:tabs>
        <w:ind w:left="5040" w:hanging="360"/>
      </w:pPr>
      <w:rPr>
        <w:rFonts w:ascii="Arial" w:hAnsi="Arial" w:hint="default"/>
      </w:rPr>
    </w:lvl>
    <w:lvl w:ilvl="7" w:tplc="1882ABB6" w:tentative="1">
      <w:start w:val="1"/>
      <w:numFmt w:val="bullet"/>
      <w:lvlText w:val="•"/>
      <w:lvlJc w:val="left"/>
      <w:pPr>
        <w:tabs>
          <w:tab w:val="num" w:pos="5760"/>
        </w:tabs>
        <w:ind w:left="5760" w:hanging="360"/>
      </w:pPr>
      <w:rPr>
        <w:rFonts w:ascii="Arial" w:hAnsi="Arial" w:hint="default"/>
      </w:rPr>
    </w:lvl>
    <w:lvl w:ilvl="8" w:tplc="D5BE7A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0130B5"/>
    <w:multiLevelType w:val="hybridMultilevel"/>
    <w:tmpl w:val="9E1079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1515CBC"/>
    <w:multiLevelType w:val="hybridMultilevel"/>
    <w:tmpl w:val="BC08FD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60F0FA2"/>
    <w:multiLevelType w:val="hybridMultilevel"/>
    <w:tmpl w:val="F6CEFBFA"/>
    <w:lvl w:ilvl="0" w:tplc="28464BC6">
      <w:start w:val="1"/>
      <w:numFmt w:val="bullet"/>
      <w:lvlText w:val="•"/>
      <w:lvlJc w:val="left"/>
      <w:pPr>
        <w:tabs>
          <w:tab w:val="num" w:pos="720"/>
        </w:tabs>
        <w:ind w:left="720" w:hanging="360"/>
      </w:pPr>
      <w:rPr>
        <w:rFonts w:ascii="Arial" w:hAnsi="Arial" w:hint="default"/>
      </w:rPr>
    </w:lvl>
    <w:lvl w:ilvl="1" w:tplc="4EB6316C">
      <w:start w:val="1"/>
      <w:numFmt w:val="bullet"/>
      <w:lvlText w:val="•"/>
      <w:lvlJc w:val="left"/>
      <w:pPr>
        <w:tabs>
          <w:tab w:val="num" w:pos="1440"/>
        </w:tabs>
        <w:ind w:left="1440" w:hanging="360"/>
      </w:pPr>
      <w:rPr>
        <w:rFonts w:ascii="Arial" w:hAnsi="Arial" w:hint="default"/>
      </w:rPr>
    </w:lvl>
    <w:lvl w:ilvl="2" w:tplc="41CCB4B0" w:tentative="1">
      <w:start w:val="1"/>
      <w:numFmt w:val="bullet"/>
      <w:lvlText w:val="•"/>
      <w:lvlJc w:val="left"/>
      <w:pPr>
        <w:tabs>
          <w:tab w:val="num" w:pos="2160"/>
        </w:tabs>
        <w:ind w:left="2160" w:hanging="360"/>
      </w:pPr>
      <w:rPr>
        <w:rFonts w:ascii="Arial" w:hAnsi="Arial" w:hint="default"/>
      </w:rPr>
    </w:lvl>
    <w:lvl w:ilvl="3" w:tplc="69AC723A" w:tentative="1">
      <w:start w:val="1"/>
      <w:numFmt w:val="bullet"/>
      <w:lvlText w:val="•"/>
      <w:lvlJc w:val="left"/>
      <w:pPr>
        <w:tabs>
          <w:tab w:val="num" w:pos="2880"/>
        </w:tabs>
        <w:ind w:left="2880" w:hanging="360"/>
      </w:pPr>
      <w:rPr>
        <w:rFonts w:ascii="Arial" w:hAnsi="Arial" w:hint="default"/>
      </w:rPr>
    </w:lvl>
    <w:lvl w:ilvl="4" w:tplc="AB7072D4" w:tentative="1">
      <w:start w:val="1"/>
      <w:numFmt w:val="bullet"/>
      <w:lvlText w:val="•"/>
      <w:lvlJc w:val="left"/>
      <w:pPr>
        <w:tabs>
          <w:tab w:val="num" w:pos="3600"/>
        </w:tabs>
        <w:ind w:left="3600" w:hanging="360"/>
      </w:pPr>
      <w:rPr>
        <w:rFonts w:ascii="Arial" w:hAnsi="Arial" w:hint="default"/>
      </w:rPr>
    </w:lvl>
    <w:lvl w:ilvl="5" w:tplc="D26C315C" w:tentative="1">
      <w:start w:val="1"/>
      <w:numFmt w:val="bullet"/>
      <w:lvlText w:val="•"/>
      <w:lvlJc w:val="left"/>
      <w:pPr>
        <w:tabs>
          <w:tab w:val="num" w:pos="4320"/>
        </w:tabs>
        <w:ind w:left="4320" w:hanging="360"/>
      </w:pPr>
      <w:rPr>
        <w:rFonts w:ascii="Arial" w:hAnsi="Arial" w:hint="default"/>
      </w:rPr>
    </w:lvl>
    <w:lvl w:ilvl="6" w:tplc="1284D878" w:tentative="1">
      <w:start w:val="1"/>
      <w:numFmt w:val="bullet"/>
      <w:lvlText w:val="•"/>
      <w:lvlJc w:val="left"/>
      <w:pPr>
        <w:tabs>
          <w:tab w:val="num" w:pos="5040"/>
        </w:tabs>
        <w:ind w:left="5040" w:hanging="360"/>
      </w:pPr>
      <w:rPr>
        <w:rFonts w:ascii="Arial" w:hAnsi="Arial" w:hint="default"/>
      </w:rPr>
    </w:lvl>
    <w:lvl w:ilvl="7" w:tplc="F564B8EC" w:tentative="1">
      <w:start w:val="1"/>
      <w:numFmt w:val="bullet"/>
      <w:lvlText w:val="•"/>
      <w:lvlJc w:val="left"/>
      <w:pPr>
        <w:tabs>
          <w:tab w:val="num" w:pos="5760"/>
        </w:tabs>
        <w:ind w:left="5760" w:hanging="360"/>
      </w:pPr>
      <w:rPr>
        <w:rFonts w:ascii="Arial" w:hAnsi="Arial" w:hint="default"/>
      </w:rPr>
    </w:lvl>
    <w:lvl w:ilvl="8" w:tplc="E4067C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8A7495"/>
    <w:multiLevelType w:val="hybridMultilevel"/>
    <w:tmpl w:val="B58EB32E"/>
    <w:lvl w:ilvl="0" w:tplc="9C7CC6B4">
      <w:start w:val="1"/>
      <w:numFmt w:val="bullet"/>
      <w:lvlText w:val="•"/>
      <w:lvlJc w:val="left"/>
      <w:pPr>
        <w:tabs>
          <w:tab w:val="num" w:pos="720"/>
        </w:tabs>
        <w:ind w:left="720" w:hanging="360"/>
      </w:pPr>
      <w:rPr>
        <w:rFonts w:ascii="Arial" w:hAnsi="Arial" w:hint="default"/>
      </w:rPr>
    </w:lvl>
    <w:lvl w:ilvl="1" w:tplc="8692F9F8" w:tentative="1">
      <w:start w:val="1"/>
      <w:numFmt w:val="bullet"/>
      <w:lvlText w:val="•"/>
      <w:lvlJc w:val="left"/>
      <w:pPr>
        <w:tabs>
          <w:tab w:val="num" w:pos="1440"/>
        </w:tabs>
        <w:ind w:left="1440" w:hanging="360"/>
      </w:pPr>
      <w:rPr>
        <w:rFonts w:ascii="Arial" w:hAnsi="Arial" w:hint="default"/>
      </w:rPr>
    </w:lvl>
    <w:lvl w:ilvl="2" w:tplc="54BAC4E8">
      <w:start w:val="1"/>
      <w:numFmt w:val="bullet"/>
      <w:lvlText w:val="•"/>
      <w:lvlJc w:val="left"/>
      <w:pPr>
        <w:tabs>
          <w:tab w:val="num" w:pos="2160"/>
        </w:tabs>
        <w:ind w:left="2160" w:hanging="360"/>
      </w:pPr>
      <w:rPr>
        <w:rFonts w:ascii="Arial" w:hAnsi="Arial" w:hint="default"/>
      </w:rPr>
    </w:lvl>
    <w:lvl w:ilvl="3" w:tplc="842CEA58">
      <w:start w:val="174"/>
      <w:numFmt w:val="bullet"/>
      <w:lvlText w:val="•"/>
      <w:lvlJc w:val="left"/>
      <w:pPr>
        <w:tabs>
          <w:tab w:val="num" w:pos="2880"/>
        </w:tabs>
        <w:ind w:left="2880" w:hanging="360"/>
      </w:pPr>
      <w:rPr>
        <w:rFonts w:ascii="Arial" w:hAnsi="Arial" w:hint="default"/>
      </w:rPr>
    </w:lvl>
    <w:lvl w:ilvl="4" w:tplc="E8C4236A">
      <w:start w:val="174"/>
      <w:numFmt w:val="bullet"/>
      <w:lvlText w:val="•"/>
      <w:lvlJc w:val="left"/>
      <w:pPr>
        <w:tabs>
          <w:tab w:val="num" w:pos="3600"/>
        </w:tabs>
        <w:ind w:left="3600" w:hanging="360"/>
      </w:pPr>
      <w:rPr>
        <w:rFonts w:ascii="Arial" w:hAnsi="Arial" w:hint="default"/>
      </w:rPr>
    </w:lvl>
    <w:lvl w:ilvl="5" w:tplc="FCDAE164" w:tentative="1">
      <w:start w:val="1"/>
      <w:numFmt w:val="bullet"/>
      <w:lvlText w:val="•"/>
      <w:lvlJc w:val="left"/>
      <w:pPr>
        <w:tabs>
          <w:tab w:val="num" w:pos="4320"/>
        </w:tabs>
        <w:ind w:left="4320" w:hanging="360"/>
      </w:pPr>
      <w:rPr>
        <w:rFonts w:ascii="Arial" w:hAnsi="Arial" w:hint="default"/>
      </w:rPr>
    </w:lvl>
    <w:lvl w:ilvl="6" w:tplc="5044D832" w:tentative="1">
      <w:start w:val="1"/>
      <w:numFmt w:val="bullet"/>
      <w:lvlText w:val="•"/>
      <w:lvlJc w:val="left"/>
      <w:pPr>
        <w:tabs>
          <w:tab w:val="num" w:pos="5040"/>
        </w:tabs>
        <w:ind w:left="5040" w:hanging="360"/>
      </w:pPr>
      <w:rPr>
        <w:rFonts w:ascii="Arial" w:hAnsi="Arial" w:hint="default"/>
      </w:rPr>
    </w:lvl>
    <w:lvl w:ilvl="7" w:tplc="AF780A06" w:tentative="1">
      <w:start w:val="1"/>
      <w:numFmt w:val="bullet"/>
      <w:lvlText w:val="•"/>
      <w:lvlJc w:val="left"/>
      <w:pPr>
        <w:tabs>
          <w:tab w:val="num" w:pos="5760"/>
        </w:tabs>
        <w:ind w:left="5760" w:hanging="360"/>
      </w:pPr>
      <w:rPr>
        <w:rFonts w:ascii="Arial" w:hAnsi="Arial" w:hint="default"/>
      </w:rPr>
    </w:lvl>
    <w:lvl w:ilvl="8" w:tplc="FCAE59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start w:val="1"/>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start w:val="1"/>
      <w:numFmt w:val="bullet"/>
      <w:lvlText w:val="•"/>
      <w:lvlJc w:val="left"/>
      <w:pPr>
        <w:tabs>
          <w:tab w:val="num" w:pos="2880"/>
        </w:tabs>
        <w:ind w:left="2880" w:hanging="360"/>
      </w:pPr>
      <w:rPr>
        <w:rFonts w:ascii="Arial" w:hAnsi="Arial" w:hint="default"/>
      </w:rPr>
    </w:lvl>
    <w:lvl w:ilvl="4" w:tplc="FDD68686">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797289"/>
    <w:multiLevelType w:val="hybridMultilevel"/>
    <w:tmpl w:val="A84ABDA0"/>
    <w:lvl w:ilvl="0" w:tplc="21088D9C">
      <w:start w:val="1"/>
      <w:numFmt w:val="bullet"/>
      <w:lvlText w:val="•"/>
      <w:lvlJc w:val="left"/>
      <w:pPr>
        <w:tabs>
          <w:tab w:val="num" w:pos="720"/>
        </w:tabs>
        <w:ind w:left="720" w:hanging="360"/>
      </w:pPr>
      <w:rPr>
        <w:rFonts w:ascii="Arial" w:hAnsi="Arial" w:hint="default"/>
      </w:rPr>
    </w:lvl>
    <w:lvl w:ilvl="1" w:tplc="2DAC89C6" w:tentative="1">
      <w:start w:val="1"/>
      <w:numFmt w:val="bullet"/>
      <w:lvlText w:val="•"/>
      <w:lvlJc w:val="left"/>
      <w:pPr>
        <w:tabs>
          <w:tab w:val="num" w:pos="1440"/>
        </w:tabs>
        <w:ind w:left="1440" w:hanging="360"/>
      </w:pPr>
      <w:rPr>
        <w:rFonts w:ascii="Arial" w:hAnsi="Arial" w:hint="default"/>
      </w:rPr>
    </w:lvl>
    <w:lvl w:ilvl="2" w:tplc="D33AD892">
      <w:start w:val="1"/>
      <w:numFmt w:val="bullet"/>
      <w:lvlText w:val="•"/>
      <w:lvlJc w:val="left"/>
      <w:pPr>
        <w:tabs>
          <w:tab w:val="num" w:pos="2160"/>
        </w:tabs>
        <w:ind w:left="2160" w:hanging="360"/>
      </w:pPr>
      <w:rPr>
        <w:rFonts w:ascii="Arial" w:hAnsi="Arial" w:hint="default"/>
      </w:rPr>
    </w:lvl>
    <w:lvl w:ilvl="3" w:tplc="0A8C1A90" w:tentative="1">
      <w:start w:val="1"/>
      <w:numFmt w:val="bullet"/>
      <w:lvlText w:val="•"/>
      <w:lvlJc w:val="left"/>
      <w:pPr>
        <w:tabs>
          <w:tab w:val="num" w:pos="2880"/>
        </w:tabs>
        <w:ind w:left="2880" w:hanging="360"/>
      </w:pPr>
      <w:rPr>
        <w:rFonts w:ascii="Arial" w:hAnsi="Arial" w:hint="default"/>
      </w:rPr>
    </w:lvl>
    <w:lvl w:ilvl="4" w:tplc="6700C060" w:tentative="1">
      <w:start w:val="1"/>
      <w:numFmt w:val="bullet"/>
      <w:lvlText w:val="•"/>
      <w:lvlJc w:val="left"/>
      <w:pPr>
        <w:tabs>
          <w:tab w:val="num" w:pos="3600"/>
        </w:tabs>
        <w:ind w:left="3600" w:hanging="360"/>
      </w:pPr>
      <w:rPr>
        <w:rFonts w:ascii="Arial" w:hAnsi="Arial" w:hint="default"/>
      </w:rPr>
    </w:lvl>
    <w:lvl w:ilvl="5" w:tplc="D65034FC" w:tentative="1">
      <w:start w:val="1"/>
      <w:numFmt w:val="bullet"/>
      <w:lvlText w:val="•"/>
      <w:lvlJc w:val="left"/>
      <w:pPr>
        <w:tabs>
          <w:tab w:val="num" w:pos="4320"/>
        </w:tabs>
        <w:ind w:left="4320" w:hanging="360"/>
      </w:pPr>
      <w:rPr>
        <w:rFonts w:ascii="Arial" w:hAnsi="Arial" w:hint="default"/>
      </w:rPr>
    </w:lvl>
    <w:lvl w:ilvl="6" w:tplc="1C80D092" w:tentative="1">
      <w:start w:val="1"/>
      <w:numFmt w:val="bullet"/>
      <w:lvlText w:val="•"/>
      <w:lvlJc w:val="left"/>
      <w:pPr>
        <w:tabs>
          <w:tab w:val="num" w:pos="5040"/>
        </w:tabs>
        <w:ind w:left="5040" w:hanging="360"/>
      </w:pPr>
      <w:rPr>
        <w:rFonts w:ascii="Arial" w:hAnsi="Arial" w:hint="default"/>
      </w:rPr>
    </w:lvl>
    <w:lvl w:ilvl="7" w:tplc="F7089662" w:tentative="1">
      <w:start w:val="1"/>
      <w:numFmt w:val="bullet"/>
      <w:lvlText w:val="•"/>
      <w:lvlJc w:val="left"/>
      <w:pPr>
        <w:tabs>
          <w:tab w:val="num" w:pos="5760"/>
        </w:tabs>
        <w:ind w:left="5760" w:hanging="360"/>
      </w:pPr>
      <w:rPr>
        <w:rFonts w:ascii="Arial" w:hAnsi="Arial" w:hint="default"/>
      </w:rPr>
    </w:lvl>
    <w:lvl w:ilvl="8" w:tplc="C47ED1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9D3203A"/>
    <w:multiLevelType w:val="hybridMultilevel"/>
    <w:tmpl w:val="232A6502"/>
    <w:lvl w:ilvl="0" w:tplc="5574C944">
      <w:start w:val="1"/>
      <w:numFmt w:val="bullet"/>
      <w:lvlText w:val="•"/>
      <w:lvlJc w:val="left"/>
      <w:pPr>
        <w:tabs>
          <w:tab w:val="num" w:pos="720"/>
        </w:tabs>
        <w:ind w:left="720" w:hanging="360"/>
      </w:pPr>
      <w:rPr>
        <w:rFonts w:ascii="Arial" w:hAnsi="Arial" w:hint="default"/>
      </w:rPr>
    </w:lvl>
    <w:lvl w:ilvl="1" w:tplc="B8CE60D2" w:tentative="1">
      <w:start w:val="1"/>
      <w:numFmt w:val="bullet"/>
      <w:lvlText w:val="•"/>
      <w:lvlJc w:val="left"/>
      <w:pPr>
        <w:tabs>
          <w:tab w:val="num" w:pos="1440"/>
        </w:tabs>
        <w:ind w:left="1440" w:hanging="360"/>
      </w:pPr>
      <w:rPr>
        <w:rFonts w:ascii="Arial" w:hAnsi="Arial" w:hint="default"/>
      </w:rPr>
    </w:lvl>
    <w:lvl w:ilvl="2" w:tplc="EC10D020">
      <w:start w:val="1"/>
      <w:numFmt w:val="bullet"/>
      <w:lvlText w:val="•"/>
      <w:lvlJc w:val="left"/>
      <w:pPr>
        <w:tabs>
          <w:tab w:val="num" w:pos="2160"/>
        </w:tabs>
        <w:ind w:left="2160" w:hanging="360"/>
      </w:pPr>
      <w:rPr>
        <w:rFonts w:ascii="Arial" w:hAnsi="Arial" w:hint="default"/>
      </w:rPr>
    </w:lvl>
    <w:lvl w:ilvl="3" w:tplc="0C7417B8">
      <w:start w:val="174"/>
      <w:numFmt w:val="bullet"/>
      <w:lvlText w:val="•"/>
      <w:lvlJc w:val="left"/>
      <w:pPr>
        <w:tabs>
          <w:tab w:val="num" w:pos="2880"/>
        </w:tabs>
        <w:ind w:left="2880" w:hanging="360"/>
      </w:pPr>
      <w:rPr>
        <w:rFonts w:ascii="Arial" w:hAnsi="Arial" w:hint="default"/>
      </w:rPr>
    </w:lvl>
    <w:lvl w:ilvl="4" w:tplc="2FCA9FDE">
      <w:start w:val="174"/>
      <w:numFmt w:val="bullet"/>
      <w:lvlText w:val="•"/>
      <w:lvlJc w:val="left"/>
      <w:pPr>
        <w:tabs>
          <w:tab w:val="num" w:pos="3600"/>
        </w:tabs>
        <w:ind w:left="3600" w:hanging="360"/>
      </w:pPr>
      <w:rPr>
        <w:rFonts w:ascii="Arial" w:hAnsi="Arial" w:hint="default"/>
      </w:rPr>
    </w:lvl>
    <w:lvl w:ilvl="5" w:tplc="A64C4B2A">
      <w:start w:val="174"/>
      <w:numFmt w:val="bullet"/>
      <w:lvlText w:val="•"/>
      <w:lvlJc w:val="left"/>
      <w:pPr>
        <w:tabs>
          <w:tab w:val="num" w:pos="4320"/>
        </w:tabs>
        <w:ind w:left="4320" w:hanging="360"/>
      </w:pPr>
      <w:rPr>
        <w:rFonts w:ascii="Arial" w:hAnsi="Arial" w:hint="default"/>
      </w:rPr>
    </w:lvl>
    <w:lvl w:ilvl="6" w:tplc="EEDC2BEA" w:tentative="1">
      <w:start w:val="1"/>
      <w:numFmt w:val="bullet"/>
      <w:lvlText w:val="•"/>
      <w:lvlJc w:val="left"/>
      <w:pPr>
        <w:tabs>
          <w:tab w:val="num" w:pos="5040"/>
        </w:tabs>
        <w:ind w:left="5040" w:hanging="360"/>
      </w:pPr>
      <w:rPr>
        <w:rFonts w:ascii="Arial" w:hAnsi="Arial" w:hint="default"/>
      </w:rPr>
    </w:lvl>
    <w:lvl w:ilvl="7" w:tplc="1A6AA55A" w:tentative="1">
      <w:start w:val="1"/>
      <w:numFmt w:val="bullet"/>
      <w:lvlText w:val="•"/>
      <w:lvlJc w:val="left"/>
      <w:pPr>
        <w:tabs>
          <w:tab w:val="num" w:pos="5760"/>
        </w:tabs>
        <w:ind w:left="5760" w:hanging="360"/>
      </w:pPr>
      <w:rPr>
        <w:rFonts w:ascii="Arial" w:hAnsi="Arial" w:hint="default"/>
      </w:rPr>
    </w:lvl>
    <w:lvl w:ilvl="8" w:tplc="14C408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37355B"/>
    <w:multiLevelType w:val="hybridMultilevel"/>
    <w:tmpl w:val="2870C326"/>
    <w:lvl w:ilvl="0" w:tplc="4356BAAC">
      <w:start w:val="1"/>
      <w:numFmt w:val="bullet"/>
      <w:lvlText w:val=""/>
      <w:lvlJc w:val="left"/>
      <w:pPr>
        <w:tabs>
          <w:tab w:val="num" w:pos="720"/>
        </w:tabs>
        <w:ind w:left="720" w:hanging="360"/>
      </w:pPr>
      <w:rPr>
        <w:rFonts w:ascii="Wingdings" w:hAnsi="Wingdings" w:hint="default"/>
      </w:rPr>
    </w:lvl>
    <w:lvl w:ilvl="1" w:tplc="E2849CCA">
      <w:start w:val="174"/>
      <w:numFmt w:val="bullet"/>
      <w:lvlText w:val="•"/>
      <w:lvlJc w:val="left"/>
      <w:pPr>
        <w:tabs>
          <w:tab w:val="num" w:pos="1440"/>
        </w:tabs>
        <w:ind w:left="1440" w:hanging="360"/>
      </w:pPr>
      <w:rPr>
        <w:rFonts w:ascii="Arial" w:hAnsi="Arial" w:hint="default"/>
      </w:rPr>
    </w:lvl>
    <w:lvl w:ilvl="2" w:tplc="9B42C6E6">
      <w:start w:val="174"/>
      <w:numFmt w:val="bullet"/>
      <w:lvlText w:val="»"/>
      <w:lvlJc w:val="left"/>
      <w:pPr>
        <w:tabs>
          <w:tab w:val="num" w:pos="2160"/>
        </w:tabs>
        <w:ind w:left="2160" w:hanging="360"/>
      </w:pPr>
      <w:rPr>
        <w:rFonts w:ascii="Arial" w:hAnsi="Arial" w:hint="default"/>
      </w:rPr>
    </w:lvl>
    <w:lvl w:ilvl="3" w:tplc="E6A84370" w:tentative="1">
      <w:start w:val="1"/>
      <w:numFmt w:val="bullet"/>
      <w:lvlText w:val=""/>
      <w:lvlJc w:val="left"/>
      <w:pPr>
        <w:tabs>
          <w:tab w:val="num" w:pos="2880"/>
        </w:tabs>
        <w:ind w:left="2880" w:hanging="360"/>
      </w:pPr>
      <w:rPr>
        <w:rFonts w:ascii="Wingdings" w:hAnsi="Wingdings" w:hint="default"/>
      </w:rPr>
    </w:lvl>
    <w:lvl w:ilvl="4" w:tplc="9F26F5D8" w:tentative="1">
      <w:start w:val="1"/>
      <w:numFmt w:val="bullet"/>
      <w:lvlText w:val=""/>
      <w:lvlJc w:val="left"/>
      <w:pPr>
        <w:tabs>
          <w:tab w:val="num" w:pos="3600"/>
        </w:tabs>
        <w:ind w:left="3600" w:hanging="360"/>
      </w:pPr>
      <w:rPr>
        <w:rFonts w:ascii="Wingdings" w:hAnsi="Wingdings" w:hint="default"/>
      </w:rPr>
    </w:lvl>
    <w:lvl w:ilvl="5" w:tplc="FBACAD88" w:tentative="1">
      <w:start w:val="1"/>
      <w:numFmt w:val="bullet"/>
      <w:lvlText w:val=""/>
      <w:lvlJc w:val="left"/>
      <w:pPr>
        <w:tabs>
          <w:tab w:val="num" w:pos="4320"/>
        </w:tabs>
        <w:ind w:left="4320" w:hanging="360"/>
      </w:pPr>
      <w:rPr>
        <w:rFonts w:ascii="Wingdings" w:hAnsi="Wingdings" w:hint="default"/>
      </w:rPr>
    </w:lvl>
    <w:lvl w:ilvl="6" w:tplc="B61851E6" w:tentative="1">
      <w:start w:val="1"/>
      <w:numFmt w:val="bullet"/>
      <w:lvlText w:val=""/>
      <w:lvlJc w:val="left"/>
      <w:pPr>
        <w:tabs>
          <w:tab w:val="num" w:pos="5040"/>
        </w:tabs>
        <w:ind w:left="5040" w:hanging="360"/>
      </w:pPr>
      <w:rPr>
        <w:rFonts w:ascii="Wingdings" w:hAnsi="Wingdings" w:hint="default"/>
      </w:rPr>
    </w:lvl>
    <w:lvl w:ilvl="7" w:tplc="72C8C518" w:tentative="1">
      <w:start w:val="1"/>
      <w:numFmt w:val="bullet"/>
      <w:lvlText w:val=""/>
      <w:lvlJc w:val="left"/>
      <w:pPr>
        <w:tabs>
          <w:tab w:val="num" w:pos="5760"/>
        </w:tabs>
        <w:ind w:left="5760" w:hanging="360"/>
      </w:pPr>
      <w:rPr>
        <w:rFonts w:ascii="Wingdings" w:hAnsi="Wingdings" w:hint="default"/>
      </w:rPr>
    </w:lvl>
    <w:lvl w:ilvl="8" w:tplc="CA5220B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2"/>
  </w:num>
  <w:num w:numId="5">
    <w:abstractNumId w:val="6"/>
  </w:num>
  <w:num w:numId="6">
    <w:abstractNumId w:val="0"/>
  </w:num>
  <w:num w:numId="7">
    <w:abstractNumId w:val="9"/>
  </w:num>
  <w:num w:numId="8">
    <w:abstractNumId w:val="8"/>
  </w:num>
  <w:num w:numId="9">
    <w:abstractNumId w:val="1"/>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558A"/>
    <w:rsid w:val="000073C3"/>
    <w:rsid w:val="00007948"/>
    <w:rsid w:val="00010982"/>
    <w:rsid w:val="00011BF2"/>
    <w:rsid w:val="000128F2"/>
    <w:rsid w:val="00013771"/>
    <w:rsid w:val="0001579D"/>
    <w:rsid w:val="00017799"/>
    <w:rsid w:val="00017D21"/>
    <w:rsid w:val="0002036D"/>
    <w:rsid w:val="00020852"/>
    <w:rsid w:val="0002191D"/>
    <w:rsid w:val="00021E68"/>
    <w:rsid w:val="000233B8"/>
    <w:rsid w:val="00023A17"/>
    <w:rsid w:val="000266A0"/>
    <w:rsid w:val="00030E6C"/>
    <w:rsid w:val="0003154D"/>
    <w:rsid w:val="00031C1D"/>
    <w:rsid w:val="0003248B"/>
    <w:rsid w:val="00034687"/>
    <w:rsid w:val="000374CD"/>
    <w:rsid w:val="000419BA"/>
    <w:rsid w:val="00041A95"/>
    <w:rsid w:val="000427CB"/>
    <w:rsid w:val="000448C2"/>
    <w:rsid w:val="000456D7"/>
    <w:rsid w:val="00045CBD"/>
    <w:rsid w:val="00046408"/>
    <w:rsid w:val="00047943"/>
    <w:rsid w:val="00047DDF"/>
    <w:rsid w:val="00047EC7"/>
    <w:rsid w:val="0005300E"/>
    <w:rsid w:val="000554DC"/>
    <w:rsid w:val="000565C4"/>
    <w:rsid w:val="00056FA9"/>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6BA"/>
    <w:rsid w:val="000B6723"/>
    <w:rsid w:val="000B6E44"/>
    <w:rsid w:val="000B733F"/>
    <w:rsid w:val="000C20DB"/>
    <w:rsid w:val="000C2D28"/>
    <w:rsid w:val="000C3691"/>
    <w:rsid w:val="000C37E4"/>
    <w:rsid w:val="000C5893"/>
    <w:rsid w:val="000C7689"/>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E86"/>
    <w:rsid w:val="0010127A"/>
    <w:rsid w:val="001069B6"/>
    <w:rsid w:val="00106A9F"/>
    <w:rsid w:val="001072A8"/>
    <w:rsid w:val="00111737"/>
    <w:rsid w:val="0011424E"/>
    <w:rsid w:val="00115B49"/>
    <w:rsid w:val="00117291"/>
    <w:rsid w:val="00123571"/>
    <w:rsid w:val="00123B5C"/>
    <w:rsid w:val="00124082"/>
    <w:rsid w:val="00126264"/>
    <w:rsid w:val="001301B1"/>
    <w:rsid w:val="00130E89"/>
    <w:rsid w:val="00132D36"/>
    <w:rsid w:val="00134CB5"/>
    <w:rsid w:val="00141A2F"/>
    <w:rsid w:val="00142339"/>
    <w:rsid w:val="00142771"/>
    <w:rsid w:val="001445BA"/>
    <w:rsid w:val="00145505"/>
    <w:rsid w:val="00152C08"/>
    <w:rsid w:val="00153528"/>
    <w:rsid w:val="00153E28"/>
    <w:rsid w:val="0015697F"/>
    <w:rsid w:val="00160A47"/>
    <w:rsid w:val="00160B00"/>
    <w:rsid w:val="00162698"/>
    <w:rsid w:val="00162F78"/>
    <w:rsid w:val="0016310D"/>
    <w:rsid w:val="001631DD"/>
    <w:rsid w:val="001643AC"/>
    <w:rsid w:val="00165362"/>
    <w:rsid w:val="001654B3"/>
    <w:rsid w:val="00170344"/>
    <w:rsid w:val="001708D0"/>
    <w:rsid w:val="00171D07"/>
    <w:rsid w:val="00172994"/>
    <w:rsid w:val="0017516C"/>
    <w:rsid w:val="00175AB9"/>
    <w:rsid w:val="00180019"/>
    <w:rsid w:val="00181060"/>
    <w:rsid w:val="00181D66"/>
    <w:rsid w:val="00182304"/>
    <w:rsid w:val="0018379B"/>
    <w:rsid w:val="001848A8"/>
    <w:rsid w:val="00184EFC"/>
    <w:rsid w:val="0018585B"/>
    <w:rsid w:val="00191CA1"/>
    <w:rsid w:val="00192CE3"/>
    <w:rsid w:val="00193116"/>
    <w:rsid w:val="00196957"/>
    <w:rsid w:val="00197609"/>
    <w:rsid w:val="001A08AA"/>
    <w:rsid w:val="001A2A4D"/>
    <w:rsid w:val="001A3120"/>
    <w:rsid w:val="001A3291"/>
    <w:rsid w:val="001A5A88"/>
    <w:rsid w:val="001B0237"/>
    <w:rsid w:val="001B1C3C"/>
    <w:rsid w:val="001B284A"/>
    <w:rsid w:val="001B3190"/>
    <w:rsid w:val="001C3159"/>
    <w:rsid w:val="001C3A35"/>
    <w:rsid w:val="001C5DBB"/>
    <w:rsid w:val="001C602C"/>
    <w:rsid w:val="001C67F1"/>
    <w:rsid w:val="001C7645"/>
    <w:rsid w:val="001D244E"/>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859"/>
    <w:rsid w:val="00214FBD"/>
    <w:rsid w:val="00222897"/>
    <w:rsid w:val="00222AD3"/>
    <w:rsid w:val="00222B3E"/>
    <w:rsid w:val="00226B28"/>
    <w:rsid w:val="00230C68"/>
    <w:rsid w:val="00231775"/>
    <w:rsid w:val="00231866"/>
    <w:rsid w:val="00232268"/>
    <w:rsid w:val="00232B45"/>
    <w:rsid w:val="00234306"/>
    <w:rsid w:val="0023446F"/>
    <w:rsid w:val="00235127"/>
    <w:rsid w:val="00235394"/>
    <w:rsid w:val="002363F5"/>
    <w:rsid w:val="00236424"/>
    <w:rsid w:val="00236FF2"/>
    <w:rsid w:val="002418EB"/>
    <w:rsid w:val="00241C1B"/>
    <w:rsid w:val="00241E5F"/>
    <w:rsid w:val="0024363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FC4"/>
    <w:rsid w:val="002C2657"/>
    <w:rsid w:val="002C2C7C"/>
    <w:rsid w:val="002C36AF"/>
    <w:rsid w:val="002C4696"/>
    <w:rsid w:val="002D05DD"/>
    <w:rsid w:val="002D44CF"/>
    <w:rsid w:val="002D4648"/>
    <w:rsid w:val="002D4EAC"/>
    <w:rsid w:val="002D6417"/>
    <w:rsid w:val="002E08A7"/>
    <w:rsid w:val="002E12A7"/>
    <w:rsid w:val="002E44CF"/>
    <w:rsid w:val="002E4C55"/>
    <w:rsid w:val="002E775B"/>
    <w:rsid w:val="002F4093"/>
    <w:rsid w:val="002F6C9B"/>
    <w:rsid w:val="002F6EF4"/>
    <w:rsid w:val="002F796C"/>
    <w:rsid w:val="00300C95"/>
    <w:rsid w:val="00303F1C"/>
    <w:rsid w:val="003040AA"/>
    <w:rsid w:val="00304224"/>
    <w:rsid w:val="00304E3F"/>
    <w:rsid w:val="0030502D"/>
    <w:rsid w:val="0030631E"/>
    <w:rsid w:val="00306331"/>
    <w:rsid w:val="00312B54"/>
    <w:rsid w:val="00312E62"/>
    <w:rsid w:val="00313F7E"/>
    <w:rsid w:val="003140D7"/>
    <w:rsid w:val="00324944"/>
    <w:rsid w:val="00324C0D"/>
    <w:rsid w:val="003253ED"/>
    <w:rsid w:val="0033031B"/>
    <w:rsid w:val="00331476"/>
    <w:rsid w:val="00335649"/>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469E"/>
    <w:rsid w:val="0037533A"/>
    <w:rsid w:val="00375C3C"/>
    <w:rsid w:val="00376440"/>
    <w:rsid w:val="003772F3"/>
    <w:rsid w:val="003801CF"/>
    <w:rsid w:val="00381C9C"/>
    <w:rsid w:val="003823D1"/>
    <w:rsid w:val="003832EE"/>
    <w:rsid w:val="00392F4A"/>
    <w:rsid w:val="00394970"/>
    <w:rsid w:val="00395673"/>
    <w:rsid w:val="00395AD7"/>
    <w:rsid w:val="00396A8B"/>
    <w:rsid w:val="003A0B5D"/>
    <w:rsid w:val="003A1829"/>
    <w:rsid w:val="003A2714"/>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E7E0B"/>
    <w:rsid w:val="003F038E"/>
    <w:rsid w:val="003F1D9E"/>
    <w:rsid w:val="003F2E02"/>
    <w:rsid w:val="003F4945"/>
    <w:rsid w:val="003F4CA1"/>
    <w:rsid w:val="003F512C"/>
    <w:rsid w:val="003F51B5"/>
    <w:rsid w:val="003F6038"/>
    <w:rsid w:val="00400ADD"/>
    <w:rsid w:val="004017C2"/>
    <w:rsid w:val="00403F8A"/>
    <w:rsid w:val="0040419A"/>
    <w:rsid w:val="00404AEE"/>
    <w:rsid w:val="00406887"/>
    <w:rsid w:val="00406DEA"/>
    <w:rsid w:val="0040756A"/>
    <w:rsid w:val="0041090A"/>
    <w:rsid w:val="00414C79"/>
    <w:rsid w:val="0041510E"/>
    <w:rsid w:val="00416973"/>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50EF8"/>
    <w:rsid w:val="004543ED"/>
    <w:rsid w:val="004553B9"/>
    <w:rsid w:val="0046402B"/>
    <w:rsid w:val="004645B3"/>
    <w:rsid w:val="00465F13"/>
    <w:rsid w:val="0046699D"/>
    <w:rsid w:val="004704E5"/>
    <w:rsid w:val="00473DC4"/>
    <w:rsid w:val="004771B8"/>
    <w:rsid w:val="0048134C"/>
    <w:rsid w:val="004824CE"/>
    <w:rsid w:val="004828C3"/>
    <w:rsid w:val="00483DF6"/>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3B1D"/>
    <w:rsid w:val="004C67E0"/>
    <w:rsid w:val="004C72B1"/>
    <w:rsid w:val="004D072B"/>
    <w:rsid w:val="004D0C02"/>
    <w:rsid w:val="004D1DFD"/>
    <w:rsid w:val="004D2B59"/>
    <w:rsid w:val="004D3B52"/>
    <w:rsid w:val="004D42E8"/>
    <w:rsid w:val="004D521F"/>
    <w:rsid w:val="004D7A6A"/>
    <w:rsid w:val="004D7E24"/>
    <w:rsid w:val="004E2E83"/>
    <w:rsid w:val="004E69DE"/>
    <w:rsid w:val="004E73B0"/>
    <w:rsid w:val="004F09C1"/>
    <w:rsid w:val="004F2F68"/>
    <w:rsid w:val="004F6299"/>
    <w:rsid w:val="004F7A3D"/>
    <w:rsid w:val="005044B5"/>
    <w:rsid w:val="00505026"/>
    <w:rsid w:val="00505BFA"/>
    <w:rsid w:val="005060C0"/>
    <w:rsid w:val="00507F71"/>
    <w:rsid w:val="0051034C"/>
    <w:rsid w:val="00512923"/>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296F"/>
    <w:rsid w:val="005347FC"/>
    <w:rsid w:val="00535758"/>
    <w:rsid w:val="00540A87"/>
    <w:rsid w:val="00542384"/>
    <w:rsid w:val="00544702"/>
    <w:rsid w:val="00545458"/>
    <w:rsid w:val="005479F5"/>
    <w:rsid w:val="00550BCC"/>
    <w:rsid w:val="00551B83"/>
    <w:rsid w:val="00553C14"/>
    <w:rsid w:val="005558CF"/>
    <w:rsid w:val="00556E1D"/>
    <w:rsid w:val="005576D1"/>
    <w:rsid w:val="00560492"/>
    <w:rsid w:val="00561D8D"/>
    <w:rsid w:val="00562786"/>
    <w:rsid w:val="005655DA"/>
    <w:rsid w:val="005658F5"/>
    <w:rsid w:val="0056763E"/>
    <w:rsid w:val="00570EB9"/>
    <w:rsid w:val="005713B7"/>
    <w:rsid w:val="0057169E"/>
    <w:rsid w:val="0057346A"/>
    <w:rsid w:val="00577A52"/>
    <w:rsid w:val="00580107"/>
    <w:rsid w:val="005811BC"/>
    <w:rsid w:val="0058233B"/>
    <w:rsid w:val="00583047"/>
    <w:rsid w:val="00584AC5"/>
    <w:rsid w:val="00586806"/>
    <w:rsid w:val="00586C80"/>
    <w:rsid w:val="0058747E"/>
    <w:rsid w:val="005903D9"/>
    <w:rsid w:val="005910B3"/>
    <w:rsid w:val="005927CF"/>
    <w:rsid w:val="00592DE5"/>
    <w:rsid w:val="005939A4"/>
    <w:rsid w:val="00594CF2"/>
    <w:rsid w:val="00595917"/>
    <w:rsid w:val="00597DA3"/>
    <w:rsid w:val="005A1864"/>
    <w:rsid w:val="005A1B40"/>
    <w:rsid w:val="005A4854"/>
    <w:rsid w:val="005A7306"/>
    <w:rsid w:val="005A7381"/>
    <w:rsid w:val="005A772A"/>
    <w:rsid w:val="005B101E"/>
    <w:rsid w:val="005B207E"/>
    <w:rsid w:val="005B2292"/>
    <w:rsid w:val="005B41E8"/>
    <w:rsid w:val="005B653A"/>
    <w:rsid w:val="005B7115"/>
    <w:rsid w:val="005C3B7F"/>
    <w:rsid w:val="005C6516"/>
    <w:rsid w:val="005C6689"/>
    <w:rsid w:val="005C7544"/>
    <w:rsid w:val="005D1F5B"/>
    <w:rsid w:val="005D2248"/>
    <w:rsid w:val="005D2BD9"/>
    <w:rsid w:val="005D3F3A"/>
    <w:rsid w:val="005D4B05"/>
    <w:rsid w:val="005D6A89"/>
    <w:rsid w:val="005D6D26"/>
    <w:rsid w:val="005D761F"/>
    <w:rsid w:val="005E55EA"/>
    <w:rsid w:val="005F4A7E"/>
    <w:rsid w:val="005F5E51"/>
    <w:rsid w:val="00600AD8"/>
    <w:rsid w:val="00600C7E"/>
    <w:rsid w:val="00603C1C"/>
    <w:rsid w:val="00604EDB"/>
    <w:rsid w:val="00610D3E"/>
    <w:rsid w:val="00612402"/>
    <w:rsid w:val="0061646C"/>
    <w:rsid w:val="00621109"/>
    <w:rsid w:val="006235EE"/>
    <w:rsid w:val="0062498C"/>
    <w:rsid w:val="006271AB"/>
    <w:rsid w:val="006301BA"/>
    <w:rsid w:val="00634095"/>
    <w:rsid w:val="00634305"/>
    <w:rsid w:val="006354A8"/>
    <w:rsid w:val="006362FF"/>
    <w:rsid w:val="00640C6F"/>
    <w:rsid w:val="006416FA"/>
    <w:rsid w:val="00642564"/>
    <w:rsid w:val="00642ED4"/>
    <w:rsid w:val="00644DEB"/>
    <w:rsid w:val="00645857"/>
    <w:rsid w:val="00650223"/>
    <w:rsid w:val="00650609"/>
    <w:rsid w:val="00654E66"/>
    <w:rsid w:val="006550A5"/>
    <w:rsid w:val="0065786A"/>
    <w:rsid w:val="006604A7"/>
    <w:rsid w:val="006604E7"/>
    <w:rsid w:val="0066272C"/>
    <w:rsid w:val="00662AB0"/>
    <w:rsid w:val="006670DA"/>
    <w:rsid w:val="00670916"/>
    <w:rsid w:val="00671E20"/>
    <w:rsid w:val="00673BA4"/>
    <w:rsid w:val="00676D1F"/>
    <w:rsid w:val="00680165"/>
    <w:rsid w:val="00680AF8"/>
    <w:rsid w:val="00681AC8"/>
    <w:rsid w:val="0068235D"/>
    <w:rsid w:val="006855FB"/>
    <w:rsid w:val="00685642"/>
    <w:rsid w:val="006856E5"/>
    <w:rsid w:val="00685A73"/>
    <w:rsid w:val="00686ABB"/>
    <w:rsid w:val="00686FBC"/>
    <w:rsid w:val="0068737B"/>
    <w:rsid w:val="00692246"/>
    <w:rsid w:val="0069720F"/>
    <w:rsid w:val="006A019B"/>
    <w:rsid w:val="006A18D4"/>
    <w:rsid w:val="006A3153"/>
    <w:rsid w:val="006A3282"/>
    <w:rsid w:val="006B0D02"/>
    <w:rsid w:val="006B1EDA"/>
    <w:rsid w:val="006B3906"/>
    <w:rsid w:val="006B4546"/>
    <w:rsid w:val="006B463E"/>
    <w:rsid w:val="006B46D8"/>
    <w:rsid w:val="006B572C"/>
    <w:rsid w:val="006B6075"/>
    <w:rsid w:val="006B6A9B"/>
    <w:rsid w:val="006B6FF1"/>
    <w:rsid w:val="006B7B74"/>
    <w:rsid w:val="006C2E8A"/>
    <w:rsid w:val="006C3095"/>
    <w:rsid w:val="006C674B"/>
    <w:rsid w:val="006C6F27"/>
    <w:rsid w:val="006D1755"/>
    <w:rsid w:val="006D2A0F"/>
    <w:rsid w:val="006D4225"/>
    <w:rsid w:val="006D47D2"/>
    <w:rsid w:val="006D611D"/>
    <w:rsid w:val="006D6933"/>
    <w:rsid w:val="006D77BB"/>
    <w:rsid w:val="006E1144"/>
    <w:rsid w:val="006E1AD7"/>
    <w:rsid w:val="006E1E48"/>
    <w:rsid w:val="006E2345"/>
    <w:rsid w:val="006E4C6E"/>
    <w:rsid w:val="006E4F62"/>
    <w:rsid w:val="006F0923"/>
    <w:rsid w:val="006F2B4E"/>
    <w:rsid w:val="006F2BE0"/>
    <w:rsid w:val="006F3AB2"/>
    <w:rsid w:val="006F46ED"/>
    <w:rsid w:val="006F5898"/>
    <w:rsid w:val="006F6025"/>
    <w:rsid w:val="006F7AD5"/>
    <w:rsid w:val="0070646B"/>
    <w:rsid w:val="007066FA"/>
    <w:rsid w:val="00707941"/>
    <w:rsid w:val="00707FB0"/>
    <w:rsid w:val="00712498"/>
    <w:rsid w:val="007128E1"/>
    <w:rsid w:val="00712B9A"/>
    <w:rsid w:val="00712FE7"/>
    <w:rsid w:val="00712FE9"/>
    <w:rsid w:val="00713D69"/>
    <w:rsid w:val="00715BCC"/>
    <w:rsid w:val="00716914"/>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546AF"/>
    <w:rsid w:val="00762C4B"/>
    <w:rsid w:val="00762E73"/>
    <w:rsid w:val="0076572F"/>
    <w:rsid w:val="00765FC8"/>
    <w:rsid w:val="007661AA"/>
    <w:rsid w:val="007664C6"/>
    <w:rsid w:val="00767B38"/>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8642D"/>
    <w:rsid w:val="00787843"/>
    <w:rsid w:val="00793494"/>
    <w:rsid w:val="00796FC6"/>
    <w:rsid w:val="007A17CA"/>
    <w:rsid w:val="007A28DC"/>
    <w:rsid w:val="007A446F"/>
    <w:rsid w:val="007A52C4"/>
    <w:rsid w:val="007A6272"/>
    <w:rsid w:val="007A743E"/>
    <w:rsid w:val="007B03DE"/>
    <w:rsid w:val="007B0450"/>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02AD"/>
    <w:rsid w:val="007E1F3B"/>
    <w:rsid w:val="007E1FF2"/>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16979"/>
    <w:rsid w:val="00816D29"/>
    <w:rsid w:val="00821FE2"/>
    <w:rsid w:val="0082247A"/>
    <w:rsid w:val="008240E1"/>
    <w:rsid w:val="0082583A"/>
    <w:rsid w:val="00826532"/>
    <w:rsid w:val="0083000A"/>
    <w:rsid w:val="008322D6"/>
    <w:rsid w:val="0083389F"/>
    <w:rsid w:val="00835C3C"/>
    <w:rsid w:val="00835EAB"/>
    <w:rsid w:val="00836C44"/>
    <w:rsid w:val="00840540"/>
    <w:rsid w:val="00842191"/>
    <w:rsid w:val="00842B4F"/>
    <w:rsid w:val="00842B79"/>
    <w:rsid w:val="00845934"/>
    <w:rsid w:val="00850D05"/>
    <w:rsid w:val="008510F1"/>
    <w:rsid w:val="0085170E"/>
    <w:rsid w:val="00853D2E"/>
    <w:rsid w:val="00853D81"/>
    <w:rsid w:val="008545F4"/>
    <w:rsid w:val="008556A6"/>
    <w:rsid w:val="00861537"/>
    <w:rsid w:val="008627A1"/>
    <w:rsid w:val="008634C4"/>
    <w:rsid w:val="00863AFE"/>
    <w:rsid w:val="00863EBB"/>
    <w:rsid w:val="00866314"/>
    <w:rsid w:val="008671F5"/>
    <w:rsid w:val="00871645"/>
    <w:rsid w:val="00872512"/>
    <w:rsid w:val="008730D9"/>
    <w:rsid w:val="0087471F"/>
    <w:rsid w:val="00874FE0"/>
    <w:rsid w:val="00875CB4"/>
    <w:rsid w:val="008764E7"/>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1A2C"/>
    <w:rsid w:val="008D5814"/>
    <w:rsid w:val="008D73E1"/>
    <w:rsid w:val="008E0A4B"/>
    <w:rsid w:val="008E0C4E"/>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14D73"/>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403DA"/>
    <w:rsid w:val="00944AB4"/>
    <w:rsid w:val="009526FD"/>
    <w:rsid w:val="00952E14"/>
    <w:rsid w:val="00953F9A"/>
    <w:rsid w:val="00954B7C"/>
    <w:rsid w:val="0095748C"/>
    <w:rsid w:val="0096100C"/>
    <w:rsid w:val="0096268B"/>
    <w:rsid w:val="009628CF"/>
    <w:rsid w:val="00965EC6"/>
    <w:rsid w:val="00966889"/>
    <w:rsid w:val="0096741E"/>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3AA5"/>
    <w:rsid w:val="009E5870"/>
    <w:rsid w:val="009E7D30"/>
    <w:rsid w:val="009F370F"/>
    <w:rsid w:val="009F3DD0"/>
    <w:rsid w:val="009F67CE"/>
    <w:rsid w:val="00A01D42"/>
    <w:rsid w:val="00A0535F"/>
    <w:rsid w:val="00A05FD2"/>
    <w:rsid w:val="00A068D6"/>
    <w:rsid w:val="00A126D8"/>
    <w:rsid w:val="00A17041"/>
    <w:rsid w:val="00A17573"/>
    <w:rsid w:val="00A23256"/>
    <w:rsid w:val="00A24295"/>
    <w:rsid w:val="00A25760"/>
    <w:rsid w:val="00A27CFA"/>
    <w:rsid w:val="00A32840"/>
    <w:rsid w:val="00A33FD3"/>
    <w:rsid w:val="00A34818"/>
    <w:rsid w:val="00A35A6B"/>
    <w:rsid w:val="00A35E34"/>
    <w:rsid w:val="00A426D9"/>
    <w:rsid w:val="00A42DC2"/>
    <w:rsid w:val="00A44EBA"/>
    <w:rsid w:val="00A4555D"/>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7306"/>
    <w:rsid w:val="00A81045"/>
    <w:rsid w:val="00A81933"/>
    <w:rsid w:val="00A81B15"/>
    <w:rsid w:val="00A84318"/>
    <w:rsid w:val="00A85234"/>
    <w:rsid w:val="00A85DBC"/>
    <w:rsid w:val="00A86E2D"/>
    <w:rsid w:val="00A87366"/>
    <w:rsid w:val="00A873CF"/>
    <w:rsid w:val="00A878EF"/>
    <w:rsid w:val="00A938E6"/>
    <w:rsid w:val="00A9656B"/>
    <w:rsid w:val="00A96E8B"/>
    <w:rsid w:val="00AA0F2D"/>
    <w:rsid w:val="00AA24C1"/>
    <w:rsid w:val="00AA4AD3"/>
    <w:rsid w:val="00AA4CA6"/>
    <w:rsid w:val="00AA4DD5"/>
    <w:rsid w:val="00AA4E6F"/>
    <w:rsid w:val="00AA5DEE"/>
    <w:rsid w:val="00AB3D61"/>
    <w:rsid w:val="00AB3F85"/>
    <w:rsid w:val="00AB5F9C"/>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037F"/>
    <w:rsid w:val="00AD2058"/>
    <w:rsid w:val="00AD5FC6"/>
    <w:rsid w:val="00AD6613"/>
    <w:rsid w:val="00AD6D86"/>
    <w:rsid w:val="00AD7C8F"/>
    <w:rsid w:val="00AE12AD"/>
    <w:rsid w:val="00AE2DD6"/>
    <w:rsid w:val="00AE35E4"/>
    <w:rsid w:val="00AE747D"/>
    <w:rsid w:val="00AE77EC"/>
    <w:rsid w:val="00AF1CC9"/>
    <w:rsid w:val="00AF491B"/>
    <w:rsid w:val="00AF4F26"/>
    <w:rsid w:val="00AF5584"/>
    <w:rsid w:val="00B01679"/>
    <w:rsid w:val="00B02756"/>
    <w:rsid w:val="00B02F68"/>
    <w:rsid w:val="00B03CAE"/>
    <w:rsid w:val="00B05546"/>
    <w:rsid w:val="00B061B3"/>
    <w:rsid w:val="00B067A5"/>
    <w:rsid w:val="00B06E27"/>
    <w:rsid w:val="00B06FDC"/>
    <w:rsid w:val="00B12421"/>
    <w:rsid w:val="00B12FE2"/>
    <w:rsid w:val="00B15E24"/>
    <w:rsid w:val="00B16291"/>
    <w:rsid w:val="00B17B1B"/>
    <w:rsid w:val="00B17D14"/>
    <w:rsid w:val="00B221C6"/>
    <w:rsid w:val="00B22E92"/>
    <w:rsid w:val="00B244B6"/>
    <w:rsid w:val="00B260AF"/>
    <w:rsid w:val="00B26F30"/>
    <w:rsid w:val="00B27D9B"/>
    <w:rsid w:val="00B30F2A"/>
    <w:rsid w:val="00B31FB5"/>
    <w:rsid w:val="00B3223D"/>
    <w:rsid w:val="00B34988"/>
    <w:rsid w:val="00B3698F"/>
    <w:rsid w:val="00B406C1"/>
    <w:rsid w:val="00B42372"/>
    <w:rsid w:val="00B42C7A"/>
    <w:rsid w:val="00B43E44"/>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460D"/>
    <w:rsid w:val="00B80274"/>
    <w:rsid w:val="00B83CC0"/>
    <w:rsid w:val="00B8446C"/>
    <w:rsid w:val="00B84970"/>
    <w:rsid w:val="00B87ECE"/>
    <w:rsid w:val="00B925DD"/>
    <w:rsid w:val="00B92FAA"/>
    <w:rsid w:val="00B94826"/>
    <w:rsid w:val="00B95A46"/>
    <w:rsid w:val="00B9622D"/>
    <w:rsid w:val="00BA1D66"/>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3F11"/>
    <w:rsid w:val="00BD5789"/>
    <w:rsid w:val="00BD6762"/>
    <w:rsid w:val="00BD7B79"/>
    <w:rsid w:val="00BE1672"/>
    <w:rsid w:val="00BE2B5A"/>
    <w:rsid w:val="00BE48B6"/>
    <w:rsid w:val="00BE6802"/>
    <w:rsid w:val="00BE7095"/>
    <w:rsid w:val="00BE78BD"/>
    <w:rsid w:val="00BF0015"/>
    <w:rsid w:val="00BF01B2"/>
    <w:rsid w:val="00BF03BB"/>
    <w:rsid w:val="00BF28CB"/>
    <w:rsid w:val="00BF3030"/>
    <w:rsid w:val="00BF35CC"/>
    <w:rsid w:val="00BF73F7"/>
    <w:rsid w:val="00BF7F29"/>
    <w:rsid w:val="00BF7F3A"/>
    <w:rsid w:val="00C03792"/>
    <w:rsid w:val="00C040A1"/>
    <w:rsid w:val="00C04118"/>
    <w:rsid w:val="00C04C16"/>
    <w:rsid w:val="00C0547C"/>
    <w:rsid w:val="00C07A28"/>
    <w:rsid w:val="00C16EAA"/>
    <w:rsid w:val="00C20409"/>
    <w:rsid w:val="00C224B9"/>
    <w:rsid w:val="00C23D2D"/>
    <w:rsid w:val="00C26212"/>
    <w:rsid w:val="00C26EEE"/>
    <w:rsid w:val="00C3198F"/>
    <w:rsid w:val="00C329CB"/>
    <w:rsid w:val="00C34F14"/>
    <w:rsid w:val="00C3612F"/>
    <w:rsid w:val="00C36435"/>
    <w:rsid w:val="00C42EA1"/>
    <w:rsid w:val="00C43723"/>
    <w:rsid w:val="00C50891"/>
    <w:rsid w:val="00C51ECB"/>
    <w:rsid w:val="00C526B3"/>
    <w:rsid w:val="00C53A1A"/>
    <w:rsid w:val="00C546CF"/>
    <w:rsid w:val="00C56601"/>
    <w:rsid w:val="00C575F0"/>
    <w:rsid w:val="00C57669"/>
    <w:rsid w:val="00C578B3"/>
    <w:rsid w:val="00C57CAF"/>
    <w:rsid w:val="00C70E7D"/>
    <w:rsid w:val="00C73658"/>
    <w:rsid w:val="00C73E9F"/>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A6AB3"/>
    <w:rsid w:val="00CB1793"/>
    <w:rsid w:val="00CB203F"/>
    <w:rsid w:val="00CB2E29"/>
    <w:rsid w:val="00CB302C"/>
    <w:rsid w:val="00CB3271"/>
    <w:rsid w:val="00CB3746"/>
    <w:rsid w:val="00CB62D1"/>
    <w:rsid w:val="00CB77C1"/>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4B8B"/>
    <w:rsid w:val="00D058C4"/>
    <w:rsid w:val="00D07CEE"/>
    <w:rsid w:val="00D11454"/>
    <w:rsid w:val="00D11C1F"/>
    <w:rsid w:val="00D12280"/>
    <w:rsid w:val="00D1300C"/>
    <w:rsid w:val="00D130A7"/>
    <w:rsid w:val="00D150DB"/>
    <w:rsid w:val="00D1579D"/>
    <w:rsid w:val="00D17A79"/>
    <w:rsid w:val="00D17F4D"/>
    <w:rsid w:val="00D22961"/>
    <w:rsid w:val="00D233B7"/>
    <w:rsid w:val="00D262B4"/>
    <w:rsid w:val="00D264AA"/>
    <w:rsid w:val="00D30122"/>
    <w:rsid w:val="00D34796"/>
    <w:rsid w:val="00D34921"/>
    <w:rsid w:val="00D34A98"/>
    <w:rsid w:val="00D34DA4"/>
    <w:rsid w:val="00D36614"/>
    <w:rsid w:val="00D37693"/>
    <w:rsid w:val="00D40266"/>
    <w:rsid w:val="00D40453"/>
    <w:rsid w:val="00D45244"/>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6626"/>
    <w:rsid w:val="00DB677E"/>
    <w:rsid w:val="00DB6CA1"/>
    <w:rsid w:val="00DB7703"/>
    <w:rsid w:val="00DC39A9"/>
    <w:rsid w:val="00DC53E7"/>
    <w:rsid w:val="00DC6C94"/>
    <w:rsid w:val="00DC756C"/>
    <w:rsid w:val="00DD06E0"/>
    <w:rsid w:val="00DD0C2C"/>
    <w:rsid w:val="00DD0DB3"/>
    <w:rsid w:val="00DD576B"/>
    <w:rsid w:val="00DE22B1"/>
    <w:rsid w:val="00DE283D"/>
    <w:rsid w:val="00DE44DC"/>
    <w:rsid w:val="00DE53C6"/>
    <w:rsid w:val="00DE60C1"/>
    <w:rsid w:val="00DE67FC"/>
    <w:rsid w:val="00DF0815"/>
    <w:rsid w:val="00DF30DF"/>
    <w:rsid w:val="00DF4AA7"/>
    <w:rsid w:val="00DF4AAF"/>
    <w:rsid w:val="00DF629C"/>
    <w:rsid w:val="00DF7964"/>
    <w:rsid w:val="00E02397"/>
    <w:rsid w:val="00E064D0"/>
    <w:rsid w:val="00E06B0C"/>
    <w:rsid w:val="00E07B9A"/>
    <w:rsid w:val="00E113D6"/>
    <w:rsid w:val="00E15F57"/>
    <w:rsid w:val="00E17A4E"/>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3A16"/>
    <w:rsid w:val="00E54AF8"/>
    <w:rsid w:val="00E55ABC"/>
    <w:rsid w:val="00E56DF0"/>
    <w:rsid w:val="00E57B74"/>
    <w:rsid w:val="00E60AB5"/>
    <w:rsid w:val="00E6150C"/>
    <w:rsid w:val="00E61DFE"/>
    <w:rsid w:val="00E62283"/>
    <w:rsid w:val="00E634BD"/>
    <w:rsid w:val="00E63606"/>
    <w:rsid w:val="00E63F05"/>
    <w:rsid w:val="00E65040"/>
    <w:rsid w:val="00E66779"/>
    <w:rsid w:val="00E668EB"/>
    <w:rsid w:val="00E67D45"/>
    <w:rsid w:val="00E70031"/>
    <w:rsid w:val="00E714A5"/>
    <w:rsid w:val="00E73087"/>
    <w:rsid w:val="00E73256"/>
    <w:rsid w:val="00E73617"/>
    <w:rsid w:val="00E73D08"/>
    <w:rsid w:val="00E74D17"/>
    <w:rsid w:val="00E75259"/>
    <w:rsid w:val="00E75C57"/>
    <w:rsid w:val="00E809FE"/>
    <w:rsid w:val="00E80E0E"/>
    <w:rsid w:val="00E8129F"/>
    <w:rsid w:val="00E814B6"/>
    <w:rsid w:val="00E81E3D"/>
    <w:rsid w:val="00E82032"/>
    <w:rsid w:val="00E845C2"/>
    <w:rsid w:val="00E8629F"/>
    <w:rsid w:val="00E86553"/>
    <w:rsid w:val="00E902E8"/>
    <w:rsid w:val="00E908D1"/>
    <w:rsid w:val="00E909C8"/>
    <w:rsid w:val="00E93AD2"/>
    <w:rsid w:val="00E97AE2"/>
    <w:rsid w:val="00EA1146"/>
    <w:rsid w:val="00EA15C3"/>
    <w:rsid w:val="00EA15EB"/>
    <w:rsid w:val="00EA20D4"/>
    <w:rsid w:val="00EA2BCA"/>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91D"/>
    <w:rsid w:val="00ED5D0F"/>
    <w:rsid w:val="00EE11B3"/>
    <w:rsid w:val="00EE2E65"/>
    <w:rsid w:val="00EE3C68"/>
    <w:rsid w:val="00EF18C9"/>
    <w:rsid w:val="00EF2240"/>
    <w:rsid w:val="00EF2D85"/>
    <w:rsid w:val="00EF3BAD"/>
    <w:rsid w:val="00EF3D28"/>
    <w:rsid w:val="00EF4407"/>
    <w:rsid w:val="00EF4968"/>
    <w:rsid w:val="00EF4D9E"/>
    <w:rsid w:val="00EF5449"/>
    <w:rsid w:val="00EF5D37"/>
    <w:rsid w:val="00EF7BA9"/>
    <w:rsid w:val="00EF7F78"/>
    <w:rsid w:val="00F00944"/>
    <w:rsid w:val="00F01007"/>
    <w:rsid w:val="00F023A9"/>
    <w:rsid w:val="00F06C54"/>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60FF"/>
    <w:rsid w:val="00F408E5"/>
    <w:rsid w:val="00F4094B"/>
    <w:rsid w:val="00F43104"/>
    <w:rsid w:val="00F44A61"/>
    <w:rsid w:val="00F4734D"/>
    <w:rsid w:val="00F47599"/>
    <w:rsid w:val="00F47D81"/>
    <w:rsid w:val="00F55467"/>
    <w:rsid w:val="00F56558"/>
    <w:rsid w:val="00F56DD6"/>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384F"/>
    <w:rsid w:val="00F96630"/>
    <w:rsid w:val="00FA0423"/>
    <w:rsid w:val="00FA191B"/>
    <w:rsid w:val="00FA2208"/>
    <w:rsid w:val="00FA2CF7"/>
    <w:rsid w:val="00FA2E18"/>
    <w:rsid w:val="00FA3732"/>
    <w:rsid w:val="00FA6851"/>
    <w:rsid w:val="00FA76C0"/>
    <w:rsid w:val="00FB0D2D"/>
    <w:rsid w:val="00FB256B"/>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55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A17041"/>
    <w:rPr>
      <w:rFonts w:ascii="Arial" w:hAnsi="Arial"/>
      <w:sz w:val="36"/>
      <w:lang w:val="en-GB" w:eastAsia="en-US"/>
    </w:rPr>
  </w:style>
  <w:style w:type="character" w:customStyle="1" w:styleId="B2Char">
    <w:name w:val="B2 Char"/>
    <w:link w:val="B2"/>
    <w:rsid w:val="00553C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8733417">
      <w:bodyDiv w:val="1"/>
      <w:marLeft w:val="0"/>
      <w:marRight w:val="0"/>
      <w:marTop w:val="0"/>
      <w:marBottom w:val="0"/>
      <w:divBdr>
        <w:top w:val="none" w:sz="0" w:space="0" w:color="auto"/>
        <w:left w:val="none" w:sz="0" w:space="0" w:color="auto"/>
        <w:bottom w:val="none" w:sz="0" w:space="0" w:color="auto"/>
        <w:right w:val="none" w:sz="0" w:space="0" w:color="auto"/>
      </w:divBdr>
      <w:divsChild>
        <w:div w:id="629093595">
          <w:marLeft w:val="418"/>
          <w:marRight w:val="0"/>
          <w:marTop w:val="96"/>
          <w:marBottom w:val="0"/>
          <w:divBdr>
            <w:top w:val="none" w:sz="0" w:space="0" w:color="auto"/>
            <w:left w:val="none" w:sz="0" w:space="0" w:color="auto"/>
            <w:bottom w:val="none" w:sz="0" w:space="0" w:color="auto"/>
            <w:right w:val="none" w:sz="0" w:space="0" w:color="auto"/>
          </w:divBdr>
        </w:div>
        <w:div w:id="1458521760">
          <w:marLeft w:val="706"/>
          <w:marRight w:val="0"/>
          <w:marTop w:val="96"/>
          <w:marBottom w:val="0"/>
          <w:divBdr>
            <w:top w:val="none" w:sz="0" w:space="0" w:color="auto"/>
            <w:left w:val="none" w:sz="0" w:space="0" w:color="auto"/>
            <w:bottom w:val="none" w:sz="0" w:space="0" w:color="auto"/>
            <w:right w:val="none" w:sz="0" w:space="0" w:color="auto"/>
          </w:divBdr>
        </w:div>
        <w:div w:id="542980882">
          <w:marLeft w:val="979"/>
          <w:marRight w:val="0"/>
          <w:marTop w:val="77"/>
          <w:marBottom w:val="0"/>
          <w:divBdr>
            <w:top w:val="none" w:sz="0" w:space="0" w:color="auto"/>
            <w:left w:val="none" w:sz="0" w:space="0" w:color="auto"/>
            <w:bottom w:val="none" w:sz="0" w:space="0" w:color="auto"/>
            <w:right w:val="none" w:sz="0" w:space="0" w:color="auto"/>
          </w:divBdr>
        </w:div>
        <w:div w:id="1174026432">
          <w:marLeft w:val="979"/>
          <w:marRight w:val="0"/>
          <w:marTop w:val="77"/>
          <w:marBottom w:val="0"/>
          <w:divBdr>
            <w:top w:val="none" w:sz="0" w:space="0" w:color="auto"/>
            <w:left w:val="none" w:sz="0" w:space="0" w:color="auto"/>
            <w:bottom w:val="none" w:sz="0" w:space="0" w:color="auto"/>
            <w:right w:val="none" w:sz="0" w:space="0" w:color="auto"/>
          </w:divBdr>
        </w:div>
        <w:div w:id="1933780674">
          <w:marLeft w:val="706"/>
          <w:marRight w:val="0"/>
          <w:marTop w:val="96"/>
          <w:marBottom w:val="0"/>
          <w:divBdr>
            <w:top w:val="none" w:sz="0" w:space="0" w:color="auto"/>
            <w:left w:val="none" w:sz="0" w:space="0" w:color="auto"/>
            <w:bottom w:val="none" w:sz="0" w:space="0" w:color="auto"/>
            <w:right w:val="none" w:sz="0" w:space="0" w:color="auto"/>
          </w:divBdr>
        </w:div>
        <w:div w:id="1198197681">
          <w:marLeft w:val="979"/>
          <w:marRight w:val="0"/>
          <w:marTop w:val="7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3922574">
      <w:bodyDiv w:val="1"/>
      <w:marLeft w:val="0"/>
      <w:marRight w:val="0"/>
      <w:marTop w:val="0"/>
      <w:marBottom w:val="0"/>
      <w:divBdr>
        <w:top w:val="none" w:sz="0" w:space="0" w:color="auto"/>
        <w:left w:val="none" w:sz="0" w:space="0" w:color="auto"/>
        <w:bottom w:val="none" w:sz="0" w:space="0" w:color="auto"/>
        <w:right w:val="none" w:sz="0" w:space="0" w:color="auto"/>
      </w:divBdr>
      <w:divsChild>
        <w:div w:id="1910262916">
          <w:marLeft w:val="1166"/>
          <w:marRight w:val="0"/>
          <w:marTop w:val="0"/>
          <w:marBottom w:val="0"/>
          <w:divBdr>
            <w:top w:val="none" w:sz="0" w:space="0" w:color="auto"/>
            <w:left w:val="none" w:sz="0" w:space="0" w:color="auto"/>
            <w:bottom w:val="none" w:sz="0" w:space="0" w:color="auto"/>
            <w:right w:val="none" w:sz="0" w:space="0" w:color="auto"/>
          </w:divBdr>
        </w:div>
        <w:div w:id="1515147723">
          <w:marLeft w:val="1166"/>
          <w:marRight w:val="0"/>
          <w:marTop w:val="0"/>
          <w:marBottom w:val="0"/>
          <w:divBdr>
            <w:top w:val="none" w:sz="0" w:space="0" w:color="auto"/>
            <w:left w:val="none" w:sz="0" w:space="0" w:color="auto"/>
            <w:bottom w:val="none" w:sz="0" w:space="0" w:color="auto"/>
            <w:right w:val="none" w:sz="0" w:space="0" w:color="auto"/>
          </w:divBdr>
        </w:div>
        <w:div w:id="1468400724">
          <w:marLeft w:val="1886"/>
          <w:marRight w:val="0"/>
          <w:marTop w:val="0"/>
          <w:marBottom w:val="0"/>
          <w:divBdr>
            <w:top w:val="none" w:sz="0" w:space="0" w:color="auto"/>
            <w:left w:val="none" w:sz="0" w:space="0" w:color="auto"/>
            <w:bottom w:val="none" w:sz="0" w:space="0" w:color="auto"/>
            <w:right w:val="none" w:sz="0" w:space="0" w:color="auto"/>
          </w:divBdr>
        </w:div>
        <w:div w:id="323775865">
          <w:marLeft w:val="1886"/>
          <w:marRight w:val="0"/>
          <w:marTop w:val="0"/>
          <w:marBottom w:val="0"/>
          <w:divBdr>
            <w:top w:val="none" w:sz="0" w:space="0" w:color="auto"/>
            <w:left w:val="none" w:sz="0" w:space="0" w:color="auto"/>
            <w:bottom w:val="none" w:sz="0" w:space="0" w:color="auto"/>
            <w:right w:val="none" w:sz="0" w:space="0" w:color="auto"/>
          </w:divBdr>
        </w:div>
        <w:div w:id="196084153">
          <w:marLeft w:val="1886"/>
          <w:marRight w:val="0"/>
          <w:marTop w:val="0"/>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2362447">
      <w:bodyDiv w:val="1"/>
      <w:marLeft w:val="0"/>
      <w:marRight w:val="0"/>
      <w:marTop w:val="0"/>
      <w:marBottom w:val="0"/>
      <w:divBdr>
        <w:top w:val="none" w:sz="0" w:space="0" w:color="auto"/>
        <w:left w:val="none" w:sz="0" w:space="0" w:color="auto"/>
        <w:bottom w:val="none" w:sz="0" w:space="0" w:color="auto"/>
        <w:right w:val="none" w:sz="0" w:space="0" w:color="auto"/>
      </w:divBdr>
      <w:divsChild>
        <w:div w:id="639844569">
          <w:marLeft w:val="1166"/>
          <w:marRight w:val="0"/>
          <w:marTop w:val="0"/>
          <w:marBottom w:val="0"/>
          <w:divBdr>
            <w:top w:val="none" w:sz="0" w:space="0" w:color="auto"/>
            <w:left w:val="none" w:sz="0" w:space="0" w:color="auto"/>
            <w:bottom w:val="none" w:sz="0" w:space="0" w:color="auto"/>
            <w:right w:val="none" w:sz="0" w:space="0" w:color="auto"/>
          </w:divBdr>
        </w:div>
        <w:div w:id="2058965493">
          <w:marLeft w:val="1166"/>
          <w:marRight w:val="0"/>
          <w:marTop w:val="0"/>
          <w:marBottom w:val="0"/>
          <w:divBdr>
            <w:top w:val="none" w:sz="0" w:space="0" w:color="auto"/>
            <w:left w:val="none" w:sz="0" w:space="0" w:color="auto"/>
            <w:bottom w:val="none" w:sz="0" w:space="0" w:color="auto"/>
            <w:right w:val="none" w:sz="0" w:space="0" w:color="auto"/>
          </w:divBdr>
        </w:div>
        <w:div w:id="1315988978">
          <w:marLeft w:val="1166"/>
          <w:marRight w:val="0"/>
          <w:marTop w:val="0"/>
          <w:marBottom w:val="0"/>
          <w:divBdr>
            <w:top w:val="none" w:sz="0" w:space="0" w:color="auto"/>
            <w:left w:val="none" w:sz="0" w:space="0" w:color="auto"/>
            <w:bottom w:val="none" w:sz="0" w:space="0" w:color="auto"/>
            <w:right w:val="none" w:sz="0" w:space="0" w:color="auto"/>
          </w:divBdr>
        </w:div>
        <w:div w:id="1584143174">
          <w:marLeft w:val="1886"/>
          <w:marRight w:val="0"/>
          <w:marTop w:val="0"/>
          <w:marBottom w:val="0"/>
          <w:divBdr>
            <w:top w:val="none" w:sz="0" w:space="0" w:color="auto"/>
            <w:left w:val="none" w:sz="0" w:space="0" w:color="auto"/>
            <w:bottom w:val="none" w:sz="0" w:space="0" w:color="auto"/>
            <w:right w:val="none" w:sz="0" w:space="0" w:color="auto"/>
          </w:divBdr>
        </w:div>
        <w:div w:id="935483005">
          <w:marLeft w:val="1886"/>
          <w:marRight w:val="0"/>
          <w:marTop w:val="0"/>
          <w:marBottom w:val="0"/>
          <w:divBdr>
            <w:top w:val="none" w:sz="0" w:space="0" w:color="auto"/>
            <w:left w:val="none" w:sz="0" w:space="0" w:color="auto"/>
            <w:bottom w:val="none" w:sz="0" w:space="0" w:color="auto"/>
            <w:right w:val="none" w:sz="0" w:space="0" w:color="auto"/>
          </w:divBdr>
        </w:div>
        <w:div w:id="247423998">
          <w:marLeft w:val="1886"/>
          <w:marRight w:val="0"/>
          <w:marTop w:val="0"/>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546076">
      <w:bodyDiv w:val="1"/>
      <w:marLeft w:val="0"/>
      <w:marRight w:val="0"/>
      <w:marTop w:val="0"/>
      <w:marBottom w:val="0"/>
      <w:divBdr>
        <w:top w:val="none" w:sz="0" w:space="0" w:color="auto"/>
        <w:left w:val="none" w:sz="0" w:space="0" w:color="auto"/>
        <w:bottom w:val="none" w:sz="0" w:space="0" w:color="auto"/>
        <w:right w:val="none" w:sz="0" w:space="0" w:color="auto"/>
      </w:divBdr>
      <w:divsChild>
        <w:div w:id="1700621052">
          <w:marLeft w:val="706"/>
          <w:marRight w:val="0"/>
          <w:marTop w:val="96"/>
          <w:marBottom w:val="0"/>
          <w:divBdr>
            <w:top w:val="none" w:sz="0" w:space="0" w:color="auto"/>
            <w:left w:val="none" w:sz="0" w:space="0" w:color="auto"/>
            <w:bottom w:val="none" w:sz="0" w:space="0" w:color="auto"/>
            <w:right w:val="none" w:sz="0" w:space="0" w:color="auto"/>
          </w:divBdr>
        </w:div>
        <w:div w:id="287980246">
          <w:marLeft w:val="979"/>
          <w:marRight w:val="0"/>
          <w:marTop w:val="77"/>
          <w:marBottom w:val="0"/>
          <w:divBdr>
            <w:top w:val="none" w:sz="0" w:space="0" w:color="auto"/>
            <w:left w:val="none" w:sz="0" w:space="0" w:color="auto"/>
            <w:bottom w:val="none" w:sz="0" w:space="0" w:color="auto"/>
            <w:right w:val="none" w:sz="0" w:space="0" w:color="auto"/>
          </w:divBdr>
        </w:div>
        <w:div w:id="1907716372">
          <w:marLeft w:val="979"/>
          <w:marRight w:val="0"/>
          <w:marTop w:val="77"/>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3202347">
      <w:bodyDiv w:val="1"/>
      <w:marLeft w:val="0"/>
      <w:marRight w:val="0"/>
      <w:marTop w:val="0"/>
      <w:marBottom w:val="0"/>
      <w:divBdr>
        <w:top w:val="none" w:sz="0" w:space="0" w:color="auto"/>
        <w:left w:val="none" w:sz="0" w:space="0" w:color="auto"/>
        <w:bottom w:val="none" w:sz="0" w:space="0" w:color="auto"/>
        <w:right w:val="none" w:sz="0" w:space="0" w:color="auto"/>
      </w:divBdr>
      <w:divsChild>
        <w:div w:id="978069966">
          <w:marLeft w:val="1166"/>
          <w:marRight w:val="0"/>
          <w:marTop w:val="0"/>
          <w:marBottom w:val="0"/>
          <w:divBdr>
            <w:top w:val="none" w:sz="0" w:space="0" w:color="auto"/>
            <w:left w:val="none" w:sz="0" w:space="0" w:color="auto"/>
            <w:bottom w:val="none" w:sz="0" w:space="0" w:color="auto"/>
            <w:right w:val="none" w:sz="0" w:space="0" w:color="auto"/>
          </w:divBdr>
        </w:div>
        <w:div w:id="1365868150">
          <w:marLeft w:val="1166"/>
          <w:marRight w:val="0"/>
          <w:marTop w:val="0"/>
          <w:marBottom w:val="0"/>
          <w:divBdr>
            <w:top w:val="none" w:sz="0" w:space="0" w:color="auto"/>
            <w:left w:val="none" w:sz="0" w:space="0" w:color="auto"/>
            <w:bottom w:val="none" w:sz="0" w:space="0" w:color="auto"/>
            <w:right w:val="none" w:sz="0" w:space="0" w:color="auto"/>
          </w:divBdr>
        </w:div>
        <w:div w:id="334576084">
          <w:marLeft w:val="1166"/>
          <w:marRight w:val="0"/>
          <w:marTop w:val="0"/>
          <w:marBottom w:val="0"/>
          <w:divBdr>
            <w:top w:val="none" w:sz="0" w:space="0" w:color="auto"/>
            <w:left w:val="none" w:sz="0" w:space="0" w:color="auto"/>
            <w:bottom w:val="none" w:sz="0" w:space="0" w:color="auto"/>
            <w:right w:val="none" w:sz="0" w:space="0" w:color="auto"/>
          </w:divBdr>
        </w:div>
        <w:div w:id="929512027">
          <w:marLeft w:val="1166"/>
          <w:marRight w:val="0"/>
          <w:marTop w:val="0"/>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3818171">
      <w:bodyDiv w:val="1"/>
      <w:marLeft w:val="0"/>
      <w:marRight w:val="0"/>
      <w:marTop w:val="0"/>
      <w:marBottom w:val="0"/>
      <w:divBdr>
        <w:top w:val="none" w:sz="0" w:space="0" w:color="auto"/>
        <w:left w:val="none" w:sz="0" w:space="0" w:color="auto"/>
        <w:bottom w:val="none" w:sz="0" w:space="0" w:color="auto"/>
        <w:right w:val="none" w:sz="0" w:space="0" w:color="auto"/>
      </w:divBdr>
      <w:divsChild>
        <w:div w:id="594096876">
          <w:marLeft w:val="1166"/>
          <w:marRight w:val="0"/>
          <w:marTop w:val="0"/>
          <w:marBottom w:val="0"/>
          <w:divBdr>
            <w:top w:val="none" w:sz="0" w:space="0" w:color="auto"/>
            <w:left w:val="none" w:sz="0" w:space="0" w:color="auto"/>
            <w:bottom w:val="none" w:sz="0" w:space="0" w:color="auto"/>
            <w:right w:val="none" w:sz="0" w:space="0" w:color="auto"/>
          </w:divBdr>
        </w:div>
        <w:div w:id="600143296">
          <w:marLeft w:val="1166"/>
          <w:marRight w:val="0"/>
          <w:marTop w:val="0"/>
          <w:marBottom w:val="0"/>
          <w:divBdr>
            <w:top w:val="none" w:sz="0" w:space="0" w:color="auto"/>
            <w:left w:val="none" w:sz="0" w:space="0" w:color="auto"/>
            <w:bottom w:val="none" w:sz="0" w:space="0" w:color="auto"/>
            <w:right w:val="none" w:sz="0" w:space="0" w:color="auto"/>
          </w:divBdr>
        </w:div>
        <w:div w:id="421798606">
          <w:marLeft w:val="1166"/>
          <w:marRight w:val="0"/>
          <w:marTop w:val="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2993123">
      <w:bodyDiv w:val="1"/>
      <w:marLeft w:val="0"/>
      <w:marRight w:val="0"/>
      <w:marTop w:val="0"/>
      <w:marBottom w:val="0"/>
      <w:divBdr>
        <w:top w:val="none" w:sz="0" w:space="0" w:color="auto"/>
        <w:left w:val="none" w:sz="0" w:space="0" w:color="auto"/>
        <w:bottom w:val="none" w:sz="0" w:space="0" w:color="auto"/>
        <w:right w:val="none" w:sz="0" w:space="0" w:color="auto"/>
      </w:divBdr>
      <w:divsChild>
        <w:div w:id="1345085436">
          <w:marLeft w:val="1166"/>
          <w:marRight w:val="0"/>
          <w:marTop w:val="0"/>
          <w:marBottom w:val="0"/>
          <w:divBdr>
            <w:top w:val="none" w:sz="0" w:space="0" w:color="auto"/>
            <w:left w:val="none" w:sz="0" w:space="0" w:color="auto"/>
            <w:bottom w:val="none" w:sz="0" w:space="0" w:color="auto"/>
            <w:right w:val="none" w:sz="0" w:space="0" w:color="auto"/>
          </w:divBdr>
        </w:div>
        <w:div w:id="1205480427">
          <w:marLeft w:val="1166"/>
          <w:marRight w:val="0"/>
          <w:marTop w:val="0"/>
          <w:marBottom w:val="0"/>
          <w:divBdr>
            <w:top w:val="none" w:sz="0" w:space="0" w:color="auto"/>
            <w:left w:val="none" w:sz="0" w:space="0" w:color="auto"/>
            <w:bottom w:val="none" w:sz="0" w:space="0" w:color="auto"/>
            <w:right w:val="none" w:sz="0" w:space="0" w:color="auto"/>
          </w:divBdr>
        </w:div>
        <w:div w:id="554124886">
          <w:marLeft w:val="1886"/>
          <w:marRight w:val="0"/>
          <w:marTop w:val="0"/>
          <w:marBottom w:val="0"/>
          <w:divBdr>
            <w:top w:val="none" w:sz="0" w:space="0" w:color="auto"/>
            <w:left w:val="none" w:sz="0" w:space="0" w:color="auto"/>
            <w:bottom w:val="none" w:sz="0" w:space="0" w:color="auto"/>
            <w:right w:val="none" w:sz="0" w:space="0" w:color="auto"/>
          </w:divBdr>
        </w:div>
        <w:div w:id="1658416562">
          <w:marLeft w:val="2606"/>
          <w:marRight w:val="0"/>
          <w:marTop w:val="0"/>
          <w:marBottom w:val="0"/>
          <w:divBdr>
            <w:top w:val="none" w:sz="0" w:space="0" w:color="auto"/>
            <w:left w:val="none" w:sz="0" w:space="0" w:color="auto"/>
            <w:bottom w:val="none" w:sz="0" w:space="0" w:color="auto"/>
            <w:right w:val="none" w:sz="0" w:space="0" w:color="auto"/>
          </w:divBdr>
        </w:div>
        <w:div w:id="674921045">
          <w:marLeft w:val="3326"/>
          <w:marRight w:val="0"/>
          <w:marTop w:val="0"/>
          <w:marBottom w:val="0"/>
          <w:divBdr>
            <w:top w:val="none" w:sz="0" w:space="0" w:color="auto"/>
            <w:left w:val="none" w:sz="0" w:space="0" w:color="auto"/>
            <w:bottom w:val="none" w:sz="0" w:space="0" w:color="auto"/>
            <w:right w:val="none" w:sz="0" w:space="0" w:color="auto"/>
          </w:divBdr>
        </w:div>
        <w:div w:id="18435943">
          <w:marLeft w:val="2606"/>
          <w:marRight w:val="0"/>
          <w:marTop w:val="0"/>
          <w:marBottom w:val="0"/>
          <w:divBdr>
            <w:top w:val="none" w:sz="0" w:space="0" w:color="auto"/>
            <w:left w:val="none" w:sz="0" w:space="0" w:color="auto"/>
            <w:bottom w:val="none" w:sz="0" w:space="0" w:color="auto"/>
            <w:right w:val="none" w:sz="0" w:space="0" w:color="auto"/>
          </w:divBdr>
        </w:div>
        <w:div w:id="908156637">
          <w:marLeft w:val="1166"/>
          <w:marRight w:val="0"/>
          <w:marTop w:val="0"/>
          <w:marBottom w:val="0"/>
          <w:divBdr>
            <w:top w:val="none" w:sz="0" w:space="0" w:color="auto"/>
            <w:left w:val="none" w:sz="0" w:space="0" w:color="auto"/>
            <w:bottom w:val="none" w:sz="0" w:space="0" w:color="auto"/>
            <w:right w:val="none" w:sz="0" w:space="0" w:color="auto"/>
          </w:divBdr>
        </w:div>
        <w:div w:id="1849636855">
          <w:marLeft w:val="1886"/>
          <w:marRight w:val="0"/>
          <w:marTop w:val="0"/>
          <w:marBottom w:val="0"/>
          <w:divBdr>
            <w:top w:val="none" w:sz="0" w:space="0" w:color="auto"/>
            <w:left w:val="none" w:sz="0" w:space="0" w:color="auto"/>
            <w:bottom w:val="none" w:sz="0" w:space="0" w:color="auto"/>
            <w:right w:val="none" w:sz="0" w:space="0" w:color="auto"/>
          </w:divBdr>
        </w:div>
        <w:div w:id="1544126391">
          <w:marLeft w:val="1166"/>
          <w:marRight w:val="0"/>
          <w:marTop w:val="0"/>
          <w:marBottom w:val="0"/>
          <w:divBdr>
            <w:top w:val="none" w:sz="0" w:space="0" w:color="auto"/>
            <w:left w:val="none" w:sz="0" w:space="0" w:color="auto"/>
            <w:bottom w:val="none" w:sz="0" w:space="0" w:color="auto"/>
            <w:right w:val="none" w:sz="0" w:space="0" w:color="auto"/>
          </w:divBdr>
        </w:div>
      </w:divsChild>
    </w:div>
    <w:div w:id="1371958524">
      <w:bodyDiv w:val="1"/>
      <w:marLeft w:val="0"/>
      <w:marRight w:val="0"/>
      <w:marTop w:val="0"/>
      <w:marBottom w:val="0"/>
      <w:divBdr>
        <w:top w:val="none" w:sz="0" w:space="0" w:color="auto"/>
        <w:left w:val="none" w:sz="0" w:space="0" w:color="auto"/>
        <w:bottom w:val="none" w:sz="0" w:space="0" w:color="auto"/>
        <w:right w:val="none" w:sz="0" w:space="0" w:color="auto"/>
      </w:divBdr>
      <w:divsChild>
        <w:div w:id="443231057">
          <w:marLeft w:val="1166"/>
          <w:marRight w:val="0"/>
          <w:marTop w:val="0"/>
          <w:marBottom w:val="0"/>
          <w:divBdr>
            <w:top w:val="none" w:sz="0" w:space="0" w:color="auto"/>
            <w:left w:val="none" w:sz="0" w:space="0" w:color="auto"/>
            <w:bottom w:val="none" w:sz="0" w:space="0" w:color="auto"/>
            <w:right w:val="none" w:sz="0" w:space="0" w:color="auto"/>
          </w:divBdr>
        </w:div>
        <w:div w:id="2107731891">
          <w:marLeft w:val="1166"/>
          <w:marRight w:val="0"/>
          <w:marTop w:val="0"/>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43066277">
      <w:bodyDiv w:val="1"/>
      <w:marLeft w:val="0"/>
      <w:marRight w:val="0"/>
      <w:marTop w:val="0"/>
      <w:marBottom w:val="0"/>
      <w:divBdr>
        <w:top w:val="none" w:sz="0" w:space="0" w:color="auto"/>
        <w:left w:val="none" w:sz="0" w:space="0" w:color="auto"/>
        <w:bottom w:val="none" w:sz="0" w:space="0" w:color="auto"/>
        <w:right w:val="none" w:sz="0" w:space="0" w:color="auto"/>
      </w:divBdr>
      <w:divsChild>
        <w:div w:id="1815102385">
          <w:marLeft w:val="1166"/>
          <w:marRight w:val="0"/>
          <w:marTop w:val="0"/>
          <w:marBottom w:val="0"/>
          <w:divBdr>
            <w:top w:val="none" w:sz="0" w:space="0" w:color="auto"/>
            <w:left w:val="none" w:sz="0" w:space="0" w:color="auto"/>
            <w:bottom w:val="none" w:sz="0" w:space="0" w:color="auto"/>
            <w:right w:val="none" w:sz="0" w:space="0" w:color="auto"/>
          </w:divBdr>
        </w:div>
        <w:div w:id="249658900">
          <w:marLeft w:val="1166"/>
          <w:marRight w:val="0"/>
          <w:marTop w:val="0"/>
          <w:marBottom w:val="0"/>
          <w:divBdr>
            <w:top w:val="none" w:sz="0" w:space="0" w:color="auto"/>
            <w:left w:val="none" w:sz="0" w:space="0" w:color="auto"/>
            <w:bottom w:val="none" w:sz="0" w:space="0" w:color="auto"/>
            <w:right w:val="none" w:sz="0" w:space="0" w:color="auto"/>
          </w:divBdr>
        </w:div>
        <w:div w:id="1017001173">
          <w:marLeft w:val="1166"/>
          <w:marRight w:val="0"/>
          <w:marTop w:val="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7710">
      <w:bodyDiv w:val="1"/>
      <w:marLeft w:val="0"/>
      <w:marRight w:val="0"/>
      <w:marTop w:val="0"/>
      <w:marBottom w:val="0"/>
      <w:divBdr>
        <w:top w:val="none" w:sz="0" w:space="0" w:color="auto"/>
        <w:left w:val="none" w:sz="0" w:space="0" w:color="auto"/>
        <w:bottom w:val="none" w:sz="0" w:space="0" w:color="auto"/>
        <w:right w:val="none" w:sz="0" w:space="0" w:color="auto"/>
      </w:divBdr>
    </w:div>
    <w:div w:id="1864707328">
      <w:bodyDiv w:val="1"/>
      <w:marLeft w:val="0"/>
      <w:marRight w:val="0"/>
      <w:marTop w:val="0"/>
      <w:marBottom w:val="0"/>
      <w:divBdr>
        <w:top w:val="none" w:sz="0" w:space="0" w:color="auto"/>
        <w:left w:val="none" w:sz="0" w:space="0" w:color="auto"/>
        <w:bottom w:val="none" w:sz="0" w:space="0" w:color="auto"/>
        <w:right w:val="none" w:sz="0" w:space="0" w:color="auto"/>
      </w:divBdr>
      <w:divsChild>
        <w:div w:id="1295870585">
          <w:marLeft w:val="1166"/>
          <w:marRight w:val="0"/>
          <w:marTop w:val="0"/>
          <w:marBottom w:val="0"/>
          <w:divBdr>
            <w:top w:val="none" w:sz="0" w:space="0" w:color="auto"/>
            <w:left w:val="none" w:sz="0" w:space="0" w:color="auto"/>
            <w:bottom w:val="none" w:sz="0" w:space="0" w:color="auto"/>
            <w:right w:val="none" w:sz="0" w:space="0" w:color="auto"/>
          </w:divBdr>
        </w:div>
        <w:div w:id="829175394">
          <w:marLeft w:val="1886"/>
          <w:marRight w:val="0"/>
          <w:marTop w:val="0"/>
          <w:marBottom w:val="0"/>
          <w:divBdr>
            <w:top w:val="none" w:sz="0" w:space="0" w:color="auto"/>
            <w:left w:val="none" w:sz="0" w:space="0" w:color="auto"/>
            <w:bottom w:val="none" w:sz="0" w:space="0" w:color="auto"/>
            <w:right w:val="none" w:sz="0" w:space="0" w:color="auto"/>
          </w:divBdr>
        </w:div>
        <w:div w:id="1874079109">
          <w:marLeft w:val="2606"/>
          <w:marRight w:val="0"/>
          <w:marTop w:val="0"/>
          <w:marBottom w:val="0"/>
          <w:divBdr>
            <w:top w:val="none" w:sz="0" w:space="0" w:color="auto"/>
            <w:left w:val="none" w:sz="0" w:space="0" w:color="auto"/>
            <w:bottom w:val="none" w:sz="0" w:space="0" w:color="auto"/>
            <w:right w:val="none" w:sz="0" w:space="0" w:color="auto"/>
          </w:divBdr>
        </w:div>
        <w:div w:id="866867869">
          <w:marLeft w:val="1886"/>
          <w:marRight w:val="0"/>
          <w:marTop w:val="0"/>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36468039">
      <w:bodyDiv w:val="1"/>
      <w:marLeft w:val="0"/>
      <w:marRight w:val="0"/>
      <w:marTop w:val="0"/>
      <w:marBottom w:val="0"/>
      <w:divBdr>
        <w:top w:val="none" w:sz="0" w:space="0" w:color="auto"/>
        <w:left w:val="none" w:sz="0" w:space="0" w:color="auto"/>
        <w:bottom w:val="none" w:sz="0" w:space="0" w:color="auto"/>
        <w:right w:val="none" w:sz="0" w:space="0" w:color="auto"/>
      </w:divBdr>
      <w:divsChild>
        <w:div w:id="1900898678">
          <w:marLeft w:val="418"/>
          <w:marRight w:val="0"/>
          <w:marTop w:val="86"/>
          <w:marBottom w:val="0"/>
          <w:divBdr>
            <w:top w:val="none" w:sz="0" w:space="0" w:color="auto"/>
            <w:left w:val="none" w:sz="0" w:space="0" w:color="auto"/>
            <w:bottom w:val="none" w:sz="0" w:space="0" w:color="auto"/>
            <w:right w:val="none" w:sz="0" w:space="0" w:color="auto"/>
          </w:divBdr>
        </w:div>
        <w:div w:id="1698189381">
          <w:marLeft w:val="706"/>
          <w:marRight w:val="0"/>
          <w:marTop w:val="86"/>
          <w:marBottom w:val="0"/>
          <w:divBdr>
            <w:top w:val="none" w:sz="0" w:space="0" w:color="auto"/>
            <w:left w:val="none" w:sz="0" w:space="0" w:color="auto"/>
            <w:bottom w:val="none" w:sz="0" w:space="0" w:color="auto"/>
            <w:right w:val="none" w:sz="0" w:space="0" w:color="auto"/>
          </w:divBdr>
        </w:div>
        <w:div w:id="253899120">
          <w:marLeft w:val="706"/>
          <w:marRight w:val="0"/>
          <w:marTop w:val="86"/>
          <w:marBottom w:val="0"/>
          <w:divBdr>
            <w:top w:val="none" w:sz="0" w:space="0" w:color="auto"/>
            <w:left w:val="none" w:sz="0" w:space="0" w:color="auto"/>
            <w:bottom w:val="none" w:sz="0" w:space="0" w:color="auto"/>
            <w:right w:val="none" w:sz="0" w:space="0" w:color="auto"/>
          </w:divBdr>
        </w:div>
        <w:div w:id="682821044">
          <w:marLeft w:val="706"/>
          <w:marRight w:val="0"/>
          <w:marTop w:val="86"/>
          <w:marBottom w:val="0"/>
          <w:divBdr>
            <w:top w:val="none" w:sz="0" w:space="0" w:color="auto"/>
            <w:left w:val="none" w:sz="0" w:space="0" w:color="auto"/>
            <w:bottom w:val="none" w:sz="0" w:space="0" w:color="auto"/>
            <w:right w:val="none" w:sz="0" w:space="0" w:color="auto"/>
          </w:divBdr>
        </w:div>
        <w:div w:id="263417854">
          <w:marLeft w:val="979"/>
          <w:marRight w:val="0"/>
          <w:marTop w:val="77"/>
          <w:marBottom w:val="0"/>
          <w:divBdr>
            <w:top w:val="none" w:sz="0" w:space="0" w:color="auto"/>
            <w:left w:val="none" w:sz="0" w:space="0" w:color="auto"/>
            <w:bottom w:val="none" w:sz="0" w:space="0" w:color="auto"/>
            <w:right w:val="none" w:sz="0" w:space="0" w:color="auto"/>
          </w:divBdr>
        </w:div>
        <w:div w:id="511990604">
          <w:marLeft w:val="979"/>
          <w:marRight w:val="0"/>
          <w:marTop w:val="77"/>
          <w:marBottom w:val="0"/>
          <w:divBdr>
            <w:top w:val="none" w:sz="0" w:space="0" w:color="auto"/>
            <w:left w:val="none" w:sz="0" w:space="0" w:color="auto"/>
            <w:bottom w:val="none" w:sz="0" w:space="0" w:color="auto"/>
            <w:right w:val="none" w:sz="0" w:space="0" w:color="auto"/>
          </w:divBdr>
        </w:div>
        <w:div w:id="580874080">
          <w:marLeft w:val="706"/>
          <w:marRight w:val="0"/>
          <w:marTop w:val="86"/>
          <w:marBottom w:val="0"/>
          <w:divBdr>
            <w:top w:val="none" w:sz="0" w:space="0" w:color="auto"/>
            <w:left w:val="none" w:sz="0" w:space="0" w:color="auto"/>
            <w:bottom w:val="none" w:sz="0" w:space="0" w:color="auto"/>
            <w:right w:val="none" w:sz="0" w:space="0" w:color="auto"/>
          </w:divBdr>
        </w:div>
        <w:div w:id="310721223">
          <w:marLeft w:val="979"/>
          <w:marRight w:val="0"/>
          <w:marTop w:val="77"/>
          <w:marBottom w:val="0"/>
          <w:divBdr>
            <w:top w:val="none" w:sz="0" w:space="0" w:color="auto"/>
            <w:left w:val="none" w:sz="0" w:space="0" w:color="auto"/>
            <w:bottom w:val="none" w:sz="0" w:space="0" w:color="auto"/>
            <w:right w:val="none" w:sz="0" w:space="0" w:color="auto"/>
          </w:divBdr>
        </w:div>
        <w:div w:id="71004373">
          <w:marLeft w:val="979"/>
          <w:marRight w:val="0"/>
          <w:marTop w:val="77"/>
          <w:marBottom w:val="0"/>
          <w:divBdr>
            <w:top w:val="none" w:sz="0" w:space="0" w:color="auto"/>
            <w:left w:val="none" w:sz="0" w:space="0" w:color="auto"/>
            <w:bottom w:val="none" w:sz="0" w:space="0" w:color="auto"/>
            <w:right w:val="none" w:sz="0" w:space="0" w:color="auto"/>
          </w:divBdr>
        </w:div>
        <w:div w:id="449130846">
          <w:marLeft w:val="418"/>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7612067">
      <w:bodyDiv w:val="1"/>
      <w:marLeft w:val="0"/>
      <w:marRight w:val="0"/>
      <w:marTop w:val="0"/>
      <w:marBottom w:val="0"/>
      <w:divBdr>
        <w:top w:val="none" w:sz="0" w:space="0" w:color="auto"/>
        <w:left w:val="none" w:sz="0" w:space="0" w:color="auto"/>
        <w:bottom w:val="none" w:sz="0" w:space="0" w:color="auto"/>
        <w:right w:val="none" w:sz="0" w:space="0" w:color="auto"/>
      </w:divBdr>
      <w:divsChild>
        <w:div w:id="1734769422">
          <w:marLeft w:val="1166"/>
          <w:marRight w:val="0"/>
          <w:marTop w:val="0"/>
          <w:marBottom w:val="0"/>
          <w:divBdr>
            <w:top w:val="none" w:sz="0" w:space="0" w:color="auto"/>
            <w:left w:val="none" w:sz="0" w:space="0" w:color="auto"/>
            <w:bottom w:val="none" w:sz="0" w:space="0" w:color="auto"/>
            <w:right w:val="none" w:sz="0" w:space="0" w:color="auto"/>
          </w:divBdr>
        </w:div>
        <w:div w:id="148638240">
          <w:marLeft w:val="1886"/>
          <w:marRight w:val="0"/>
          <w:marTop w:val="0"/>
          <w:marBottom w:val="0"/>
          <w:divBdr>
            <w:top w:val="none" w:sz="0" w:space="0" w:color="auto"/>
            <w:left w:val="none" w:sz="0" w:space="0" w:color="auto"/>
            <w:bottom w:val="none" w:sz="0" w:space="0" w:color="auto"/>
            <w:right w:val="none" w:sz="0" w:space="0" w:color="auto"/>
          </w:divBdr>
        </w:div>
        <w:div w:id="1371877175">
          <w:marLeft w:val="1166"/>
          <w:marRight w:val="0"/>
          <w:marTop w:val="0"/>
          <w:marBottom w:val="0"/>
          <w:divBdr>
            <w:top w:val="none" w:sz="0" w:space="0" w:color="auto"/>
            <w:left w:val="none" w:sz="0" w:space="0" w:color="auto"/>
            <w:bottom w:val="none" w:sz="0" w:space="0" w:color="auto"/>
            <w:right w:val="none" w:sz="0" w:space="0" w:color="auto"/>
          </w:divBdr>
        </w:div>
        <w:div w:id="548734017">
          <w:marLeft w:val="1886"/>
          <w:marRight w:val="0"/>
          <w:marTop w:val="0"/>
          <w:marBottom w:val="0"/>
          <w:divBdr>
            <w:top w:val="none" w:sz="0" w:space="0" w:color="auto"/>
            <w:left w:val="none" w:sz="0" w:space="0" w:color="auto"/>
            <w:bottom w:val="none" w:sz="0" w:space="0" w:color="auto"/>
            <w:right w:val="none" w:sz="0" w:space="0" w:color="auto"/>
          </w:divBdr>
        </w:div>
        <w:div w:id="765921474">
          <w:marLeft w:val="1886"/>
          <w:marRight w:val="0"/>
          <w:marTop w:val="0"/>
          <w:marBottom w:val="0"/>
          <w:divBdr>
            <w:top w:val="none" w:sz="0" w:space="0" w:color="auto"/>
            <w:left w:val="none" w:sz="0" w:space="0" w:color="auto"/>
            <w:bottom w:val="none" w:sz="0" w:space="0" w:color="auto"/>
            <w:right w:val="none" w:sz="0" w:space="0" w:color="auto"/>
          </w:divBdr>
        </w:div>
        <w:div w:id="109857106">
          <w:marLeft w:val="2606"/>
          <w:marRight w:val="0"/>
          <w:marTop w:val="0"/>
          <w:marBottom w:val="0"/>
          <w:divBdr>
            <w:top w:val="none" w:sz="0" w:space="0" w:color="auto"/>
            <w:left w:val="none" w:sz="0" w:space="0" w:color="auto"/>
            <w:bottom w:val="none" w:sz="0" w:space="0" w:color="auto"/>
            <w:right w:val="none" w:sz="0" w:space="0" w:color="auto"/>
          </w:divBdr>
        </w:div>
        <w:div w:id="2117670169">
          <w:marLeft w:val="2606"/>
          <w:marRight w:val="0"/>
          <w:marTop w:val="0"/>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1426</Words>
  <Characters>7342</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8751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5087526</cp:lastModifiedBy>
  <cp:revision>2</cp:revision>
  <cp:lastPrinted>2017-04-28T05:57:00Z</cp:lastPrinted>
  <dcterms:created xsi:type="dcterms:W3CDTF">2020-05-15T11:18:00Z</dcterms:created>
  <dcterms:modified xsi:type="dcterms:W3CDTF">2020-05-15T11:18:00Z</dcterms:modified>
</cp:coreProperties>
</file>